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217F0" w:rsidP="00663117" w:rsidRDefault="00B217F0" w14:paraId="787BD437" w14:textId="10CA45E0">
      <w:pPr>
        <w:rPr>
          <w:rFonts w:ascii="Arial" w:hAnsi="Arial" w:cs="Arial"/>
          <w:b/>
          <w:bCs/>
          <w:sz w:val="22"/>
          <w:szCs w:val="22"/>
        </w:rPr>
      </w:pPr>
      <w:r>
        <w:rPr>
          <w:noProof/>
        </w:rPr>
        <w:drawing>
          <wp:anchor distT="0" distB="0" distL="114300" distR="114300" simplePos="0" relativeHeight="251658240" behindDoc="0" locked="0" layoutInCell="1" allowOverlap="1" wp14:anchorId="0427B1EE" wp14:editId="39A39989">
            <wp:simplePos x="0" y="0"/>
            <wp:positionH relativeFrom="margin">
              <wp:align>left</wp:align>
            </wp:positionH>
            <wp:positionV relativeFrom="paragraph">
              <wp:posOffset>0</wp:posOffset>
            </wp:positionV>
            <wp:extent cx="2425065" cy="778510"/>
            <wp:effectExtent l="0" t="0" r="0" b="2540"/>
            <wp:wrapSquare wrapText="bothSides"/>
            <wp:docPr id="1396654378" name="Picture 1" descr="2025 Logo - Green - Full - strapline on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Logo - Green - Full - strapline one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454" cy="7904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EE" w:rsidP="29819DAA" w:rsidRDefault="002B58EE" w14:paraId="799940FA" w14:textId="3B24B710">
      <w:pPr>
        <w:rPr>
          <w:rFonts w:ascii="Arial" w:hAnsi="Arial" w:cs="Arial"/>
          <w:b/>
          <w:bCs/>
          <w:sz w:val="22"/>
          <w:szCs w:val="22"/>
        </w:rPr>
      </w:pPr>
    </w:p>
    <w:p w:rsidRPr="00B217F0" w:rsidR="00B217F0" w:rsidP="00B217F0" w:rsidRDefault="00B217F0" w14:paraId="2AE85C85" w14:textId="1085D717">
      <w:pPr>
        <w:rPr>
          <w:rFonts w:ascii="Arial" w:hAnsi="Arial" w:cs="Arial"/>
          <w:b/>
          <w:bCs/>
          <w:sz w:val="22"/>
          <w:szCs w:val="22"/>
        </w:rPr>
      </w:pPr>
      <w:r w:rsidRPr="00B217F0">
        <w:rPr>
          <w:rFonts w:ascii="Arial" w:hAnsi="Arial" w:cs="Arial"/>
          <w:b/>
          <w:bCs/>
          <w:sz w:val="22"/>
          <w:szCs w:val="22"/>
        </w:rPr>
        <w:t>PRESS RELEASE</w:t>
      </w:r>
    </w:p>
    <w:p w:rsidR="00B217F0" w:rsidP="00663117" w:rsidRDefault="00B217F0" w14:paraId="7B55EAC4" w14:textId="2A1C5F02">
      <w:pPr>
        <w:rPr>
          <w:rFonts w:ascii="Arial" w:hAnsi="Arial" w:cs="Arial"/>
          <w:i/>
          <w:iCs/>
          <w:sz w:val="22"/>
          <w:szCs w:val="22"/>
        </w:rPr>
      </w:pPr>
      <w:r w:rsidRPr="00B217F0">
        <w:rPr>
          <w:rFonts w:ascii="Arial" w:hAnsi="Arial" w:cs="Arial"/>
          <w:i/>
          <w:iCs/>
          <w:sz w:val="22"/>
          <w:szCs w:val="22"/>
        </w:rPr>
        <w:t>For Immediate Release</w:t>
      </w:r>
    </w:p>
    <w:p w:rsidRPr="00B217F0" w:rsidR="006641B3" w:rsidP="00663117" w:rsidRDefault="002A548B" w14:paraId="4235D5CA" w14:textId="600280D6">
      <w:pPr>
        <w:rPr>
          <w:rFonts w:ascii="Arial" w:hAnsi="Arial" w:cs="Arial"/>
          <w:sz w:val="22"/>
          <w:szCs w:val="22"/>
        </w:rPr>
      </w:pPr>
      <w:r w:rsidRPr="2CE98295" w:rsidR="2CE98295">
        <w:rPr>
          <w:rFonts w:ascii="Arial" w:hAnsi="Arial" w:cs="Arial"/>
          <w:sz w:val="22"/>
          <w:szCs w:val="22"/>
        </w:rPr>
        <w:t>5 December 2024</w:t>
      </w:r>
    </w:p>
    <w:p w:rsidR="002A548B" w:rsidP="00663117" w:rsidRDefault="002A548B" w14:paraId="26A417FA" w14:textId="77777777">
      <w:pPr>
        <w:rPr>
          <w:rFonts w:ascii="Arial" w:hAnsi="Arial" w:cs="Arial"/>
          <w:b/>
          <w:bCs/>
        </w:rPr>
      </w:pPr>
      <w:r w:rsidRPr="002A548B">
        <w:rPr>
          <w:rFonts w:ascii="Arial" w:hAnsi="Arial" w:cs="Arial"/>
          <w:b/>
          <w:bCs/>
        </w:rPr>
        <w:t>Oxford Farming Conference Unveils Inspiring Innovators for 2025</w:t>
      </w:r>
    </w:p>
    <w:p w:rsidR="00EC2829" w:rsidP="002A548B" w:rsidRDefault="00EC2829" w14:paraId="1CEA2B7A" w14:textId="07B8ECDD">
      <w:pPr>
        <w:rPr>
          <w:rFonts w:ascii="Arial" w:hAnsi="Arial" w:cs="Arial"/>
          <w:i/>
          <w:iCs/>
          <w:sz w:val="22"/>
          <w:szCs w:val="22"/>
        </w:rPr>
      </w:pPr>
      <w:r w:rsidRPr="00EC2829">
        <w:rPr>
          <w:rFonts w:ascii="Arial" w:hAnsi="Arial" w:cs="Arial"/>
          <w:i/>
          <w:iCs/>
          <w:sz w:val="22"/>
          <w:szCs w:val="22"/>
        </w:rPr>
        <w:t xml:space="preserve">Six </w:t>
      </w:r>
      <w:r w:rsidR="00B40D85">
        <w:rPr>
          <w:rFonts w:ascii="Arial" w:hAnsi="Arial" w:cs="Arial"/>
          <w:i/>
          <w:iCs/>
          <w:sz w:val="22"/>
          <w:szCs w:val="22"/>
        </w:rPr>
        <w:t>pioneering voices</w:t>
      </w:r>
      <w:r w:rsidRPr="00EC2829">
        <w:rPr>
          <w:rFonts w:ascii="Arial" w:hAnsi="Arial" w:cs="Arial"/>
          <w:i/>
          <w:iCs/>
          <w:sz w:val="22"/>
          <w:szCs w:val="22"/>
        </w:rPr>
        <w:t xml:space="preserve"> to </w:t>
      </w:r>
      <w:r>
        <w:rPr>
          <w:rFonts w:ascii="Arial" w:hAnsi="Arial" w:cs="Arial"/>
          <w:i/>
          <w:iCs/>
          <w:sz w:val="22"/>
          <w:szCs w:val="22"/>
        </w:rPr>
        <w:t>p</w:t>
      </w:r>
      <w:r w:rsidRPr="00EC2829">
        <w:rPr>
          <w:rFonts w:ascii="Arial" w:hAnsi="Arial" w:cs="Arial"/>
          <w:i/>
          <w:iCs/>
          <w:sz w:val="22"/>
          <w:szCs w:val="22"/>
        </w:rPr>
        <w:t xml:space="preserve">resent at OFC25 on </w:t>
      </w:r>
      <w:r w:rsidR="009C3817">
        <w:rPr>
          <w:rFonts w:ascii="Arial" w:hAnsi="Arial" w:cs="Arial"/>
          <w:i/>
          <w:iCs/>
          <w:sz w:val="22"/>
          <w:szCs w:val="22"/>
        </w:rPr>
        <w:t>t</w:t>
      </w:r>
      <w:r w:rsidRPr="00EC2829">
        <w:rPr>
          <w:rFonts w:ascii="Arial" w:hAnsi="Arial" w:cs="Arial"/>
          <w:i/>
          <w:iCs/>
          <w:sz w:val="22"/>
          <w:szCs w:val="22"/>
        </w:rPr>
        <w:t xml:space="preserve">ransformative </w:t>
      </w:r>
      <w:r w:rsidR="009C3817">
        <w:rPr>
          <w:rFonts w:ascii="Arial" w:hAnsi="Arial" w:cs="Arial"/>
          <w:i/>
          <w:iCs/>
          <w:sz w:val="22"/>
          <w:szCs w:val="22"/>
        </w:rPr>
        <w:t>i</w:t>
      </w:r>
      <w:r w:rsidRPr="00EC2829">
        <w:rPr>
          <w:rFonts w:ascii="Arial" w:hAnsi="Arial" w:cs="Arial"/>
          <w:i/>
          <w:iCs/>
          <w:sz w:val="22"/>
          <w:szCs w:val="22"/>
        </w:rPr>
        <w:t xml:space="preserve">deas in </w:t>
      </w:r>
      <w:r w:rsidR="009C3817">
        <w:rPr>
          <w:rFonts w:ascii="Arial" w:hAnsi="Arial" w:cs="Arial"/>
          <w:i/>
          <w:iCs/>
          <w:sz w:val="22"/>
          <w:szCs w:val="22"/>
        </w:rPr>
        <w:t>f</w:t>
      </w:r>
      <w:r w:rsidRPr="00EC2829">
        <w:rPr>
          <w:rFonts w:ascii="Arial" w:hAnsi="Arial" w:cs="Arial"/>
          <w:i/>
          <w:iCs/>
          <w:sz w:val="22"/>
          <w:szCs w:val="22"/>
        </w:rPr>
        <w:t xml:space="preserve">ood, </w:t>
      </w:r>
      <w:r w:rsidR="009C3817">
        <w:rPr>
          <w:rFonts w:ascii="Arial" w:hAnsi="Arial" w:cs="Arial"/>
          <w:i/>
          <w:iCs/>
          <w:sz w:val="22"/>
          <w:szCs w:val="22"/>
        </w:rPr>
        <w:t>f</w:t>
      </w:r>
      <w:r w:rsidRPr="00EC2829">
        <w:rPr>
          <w:rFonts w:ascii="Arial" w:hAnsi="Arial" w:cs="Arial"/>
          <w:i/>
          <w:iCs/>
          <w:sz w:val="22"/>
          <w:szCs w:val="22"/>
        </w:rPr>
        <w:t xml:space="preserve">arming, and </w:t>
      </w:r>
      <w:r w:rsidR="009C3817">
        <w:rPr>
          <w:rFonts w:ascii="Arial" w:hAnsi="Arial" w:cs="Arial"/>
          <w:i/>
          <w:iCs/>
          <w:sz w:val="22"/>
          <w:szCs w:val="22"/>
        </w:rPr>
        <w:t>s</w:t>
      </w:r>
      <w:r w:rsidRPr="00EC2829">
        <w:rPr>
          <w:rFonts w:ascii="Arial" w:hAnsi="Arial" w:cs="Arial"/>
          <w:i/>
          <w:iCs/>
          <w:sz w:val="22"/>
          <w:szCs w:val="22"/>
        </w:rPr>
        <w:t>ustainability</w:t>
      </w:r>
    </w:p>
    <w:p w:rsidRPr="00B40D85" w:rsidR="00B40D85" w:rsidP="00B40D85" w:rsidRDefault="00B40D85" w14:paraId="74A1E64A" w14:textId="5E3E0E98">
      <w:pPr>
        <w:rPr>
          <w:rFonts w:ascii="Arial" w:hAnsi="Arial" w:cs="Arial"/>
          <w:sz w:val="22"/>
          <w:szCs w:val="22"/>
        </w:rPr>
      </w:pPr>
      <w:r w:rsidRPr="619E4480">
        <w:rPr>
          <w:rFonts w:ascii="Arial" w:hAnsi="Arial" w:cs="Arial"/>
          <w:sz w:val="22"/>
          <w:szCs w:val="22"/>
        </w:rPr>
        <w:t>The Oxford Farming Conference (OFC), supported by McCain Foods (GB) Ltd., is thrilled to announce the six trailblazers selected for its inaugural Inspiring Innovators programme. These forward-thinking individuals will take centre stage during the opening session of OFC25, which runs from January 8–10, 2025, in Oxford</w:t>
      </w:r>
      <w:r w:rsidRPr="619E4480" w:rsidR="00704BD8">
        <w:rPr>
          <w:rFonts w:ascii="Arial" w:hAnsi="Arial" w:cs="Arial"/>
          <w:sz w:val="22"/>
          <w:szCs w:val="22"/>
        </w:rPr>
        <w:t xml:space="preserve"> and online</w:t>
      </w:r>
      <w:r w:rsidRPr="619E4480">
        <w:rPr>
          <w:rFonts w:ascii="Arial" w:hAnsi="Arial" w:cs="Arial"/>
          <w:sz w:val="22"/>
          <w:szCs w:val="22"/>
        </w:rPr>
        <w:t>.</w:t>
      </w:r>
    </w:p>
    <w:p w:rsidRPr="00B40D85" w:rsidR="00B40D85" w:rsidP="00B40D85" w:rsidRDefault="00B40D85" w14:paraId="3AFAC52B" w14:textId="2DA6E144">
      <w:pPr>
        <w:rPr>
          <w:rFonts w:ascii="Arial" w:hAnsi="Arial" w:cs="Arial"/>
          <w:sz w:val="22"/>
          <w:szCs w:val="22"/>
        </w:rPr>
      </w:pPr>
      <w:r w:rsidRPr="00B40D85">
        <w:rPr>
          <w:rFonts w:ascii="Arial" w:hAnsi="Arial" w:cs="Arial"/>
          <w:sz w:val="22"/>
          <w:szCs w:val="22"/>
        </w:rPr>
        <w:t>With this year’s theme, “Facing Change, Finding Opportunity,” OFC25 highlights how today’s challenges in agriculture can spark groundbreaking solutions. The Innovators exemplify this vision, bringing fresh ideas and actionable solutions to some of the sector’s most pressing issues, from sustainability and food security to market diversification and consumer trends.</w:t>
      </w:r>
    </w:p>
    <w:p w:rsidR="00B40D85" w:rsidP="00B40D85" w:rsidRDefault="00B40D85" w14:paraId="0FEC1B1E" w14:textId="77777777">
      <w:pPr>
        <w:rPr>
          <w:rFonts w:ascii="Arial" w:hAnsi="Arial" w:cs="Arial"/>
          <w:sz w:val="22"/>
          <w:szCs w:val="22"/>
        </w:rPr>
      </w:pPr>
      <w:r w:rsidRPr="00B40D85">
        <w:rPr>
          <w:rFonts w:ascii="Arial" w:hAnsi="Arial" w:cs="Arial"/>
          <w:sz w:val="22"/>
          <w:szCs w:val="22"/>
        </w:rPr>
        <w:t>Representing a broad spectrum of expertise, the 2025 Inspiring Innovators are:</w:t>
      </w:r>
    </w:p>
    <w:p w:rsidRPr="00B40D85" w:rsidR="002A548B" w:rsidP="00B40D85" w:rsidRDefault="002A548B" w14:paraId="6BF7FCF1" w14:textId="4DEC8A33">
      <w:pPr>
        <w:pStyle w:val="ListParagraph"/>
        <w:numPr>
          <w:ilvl w:val="0"/>
          <w:numId w:val="4"/>
        </w:numPr>
        <w:rPr>
          <w:rFonts w:ascii="Arial" w:hAnsi="Arial" w:cs="Arial"/>
          <w:sz w:val="22"/>
          <w:szCs w:val="22"/>
        </w:rPr>
      </w:pPr>
      <w:proofErr w:type="spellStart"/>
      <w:r w:rsidRPr="29819DAA">
        <w:rPr>
          <w:rFonts w:ascii="Arial" w:hAnsi="Arial" w:cs="Arial"/>
          <w:b/>
          <w:bCs/>
          <w:sz w:val="22"/>
          <w:szCs w:val="22"/>
        </w:rPr>
        <w:t>Dr.</w:t>
      </w:r>
      <w:proofErr w:type="spellEnd"/>
      <w:r w:rsidRPr="29819DAA">
        <w:rPr>
          <w:rFonts w:ascii="Arial" w:hAnsi="Arial" w:cs="Arial"/>
          <w:b/>
          <w:bCs/>
          <w:sz w:val="22"/>
          <w:szCs w:val="22"/>
        </w:rPr>
        <w:t xml:space="preserve"> Thomas Farrugia</w:t>
      </w:r>
      <w:r w:rsidRPr="29819DAA" w:rsidR="00662EF7">
        <w:rPr>
          <w:rFonts w:ascii="Arial" w:hAnsi="Arial" w:cs="Arial"/>
          <w:b/>
          <w:bCs/>
          <w:sz w:val="22"/>
          <w:szCs w:val="22"/>
        </w:rPr>
        <w:t xml:space="preserve">, </w:t>
      </w:r>
      <w:r w:rsidRPr="29819DAA">
        <w:rPr>
          <w:rFonts w:ascii="Arial" w:hAnsi="Arial" w:cs="Arial"/>
          <w:b/>
          <w:bCs/>
          <w:sz w:val="22"/>
          <w:szCs w:val="22"/>
        </w:rPr>
        <w:t>Beta Bugs Limited:</w:t>
      </w:r>
      <w:r w:rsidRPr="29819DAA">
        <w:rPr>
          <w:rFonts w:ascii="Arial" w:hAnsi="Arial" w:cs="Arial"/>
          <w:sz w:val="22"/>
          <w:szCs w:val="22"/>
        </w:rPr>
        <w:t xml:space="preserve"> </w:t>
      </w:r>
      <w:r w:rsidRPr="29819DAA" w:rsidR="00662EF7">
        <w:rPr>
          <w:rFonts w:ascii="Arial" w:hAnsi="Arial" w:cs="Arial"/>
          <w:sz w:val="22"/>
          <w:szCs w:val="22"/>
        </w:rPr>
        <w:t>As CEO and Founder of Beta Bugs Limited, Dr</w:t>
      </w:r>
      <w:r w:rsidRPr="29819DAA" w:rsidR="69934A7B">
        <w:rPr>
          <w:rFonts w:ascii="Arial" w:hAnsi="Arial" w:cs="Arial"/>
          <w:sz w:val="22"/>
          <w:szCs w:val="22"/>
        </w:rPr>
        <w:t xml:space="preserve"> </w:t>
      </w:r>
      <w:r w:rsidRPr="29819DAA" w:rsidR="0084619D">
        <w:rPr>
          <w:rFonts w:ascii="Arial" w:hAnsi="Arial" w:cs="Arial"/>
          <w:sz w:val="22"/>
          <w:szCs w:val="22"/>
        </w:rPr>
        <w:t xml:space="preserve">Thomas </w:t>
      </w:r>
      <w:r w:rsidRPr="29819DAA" w:rsidR="00662EF7">
        <w:rPr>
          <w:rFonts w:ascii="Arial" w:hAnsi="Arial" w:cs="Arial"/>
          <w:sz w:val="22"/>
          <w:szCs w:val="22"/>
        </w:rPr>
        <w:t xml:space="preserve">Farrugia pioneers the use of Black Soldier Fly Larvae (BSFL) as an alternative protein source for animal feed. Through selective breeding, Beta Bugs enhances the genetic performance of BSFL, enabling the insect farming industry to scale and compete with traditional protein sources like soymeal. At OFC25, </w:t>
      </w:r>
      <w:r w:rsidRPr="29819DAA" w:rsidR="004B3AFA">
        <w:rPr>
          <w:rFonts w:ascii="Arial" w:hAnsi="Arial" w:cs="Arial"/>
          <w:sz w:val="22"/>
          <w:szCs w:val="22"/>
        </w:rPr>
        <w:t>Thomas</w:t>
      </w:r>
      <w:r w:rsidRPr="29819DAA" w:rsidR="00481EDC">
        <w:rPr>
          <w:rFonts w:ascii="Arial" w:hAnsi="Arial" w:cs="Arial"/>
          <w:sz w:val="22"/>
          <w:szCs w:val="22"/>
        </w:rPr>
        <w:t xml:space="preserve"> </w:t>
      </w:r>
      <w:r w:rsidRPr="29819DAA" w:rsidR="00662EF7">
        <w:rPr>
          <w:rFonts w:ascii="Arial" w:hAnsi="Arial" w:cs="Arial"/>
          <w:sz w:val="22"/>
          <w:szCs w:val="22"/>
        </w:rPr>
        <w:t>will share how insect farming offers farmers new diversification opportunities while addressing feed shortages and sustainability challenges.</w:t>
      </w:r>
    </w:p>
    <w:p w:rsidR="00662EF7" w:rsidP="00662EF7" w:rsidRDefault="00662EF7" w14:paraId="11BCA4E3" w14:textId="0E707847">
      <w:pPr>
        <w:pStyle w:val="ListParagraph"/>
        <w:numPr>
          <w:ilvl w:val="0"/>
          <w:numId w:val="4"/>
        </w:numPr>
        <w:rPr>
          <w:rFonts w:ascii="Arial" w:hAnsi="Arial" w:cs="Arial"/>
          <w:sz w:val="22"/>
          <w:szCs w:val="22"/>
        </w:rPr>
      </w:pPr>
      <w:r>
        <w:rPr>
          <w:rFonts w:ascii="Arial" w:hAnsi="Arial" w:cs="Arial"/>
          <w:b/>
          <w:bCs/>
          <w:sz w:val="22"/>
          <w:szCs w:val="22"/>
        </w:rPr>
        <w:t xml:space="preserve">Kate Drury, Sustainable Rope: </w:t>
      </w:r>
      <w:r w:rsidR="00794654">
        <w:rPr>
          <w:rFonts w:ascii="Arial" w:hAnsi="Arial" w:cs="Arial"/>
          <w:sz w:val="22"/>
          <w:szCs w:val="22"/>
        </w:rPr>
        <w:t>Kate is a wool innovation PhD student at the Royal Agricultural University and owner of Sustainable Rope, a project aimed at addressing two significant challenges: microplastic pollution and the undervaluation of British wool.</w:t>
      </w:r>
      <w:r w:rsidRPr="00794654" w:rsidR="00794654">
        <w:t xml:space="preserve"> </w:t>
      </w:r>
      <w:r w:rsidRPr="00794654" w:rsidR="00794654">
        <w:rPr>
          <w:rFonts w:ascii="Arial" w:hAnsi="Arial" w:cs="Arial"/>
          <w:sz w:val="22"/>
          <w:szCs w:val="22"/>
        </w:rPr>
        <w:t xml:space="preserve">By creating sustainable, natural </w:t>
      </w:r>
      <w:r w:rsidRPr="00794654" w:rsidR="00BC15F7">
        <w:rPr>
          <w:rFonts w:ascii="Arial" w:hAnsi="Arial" w:cs="Arial"/>
          <w:sz w:val="22"/>
          <w:szCs w:val="22"/>
        </w:rPr>
        <w:t>fibre</w:t>
      </w:r>
      <w:r w:rsidRPr="00794654" w:rsidR="00794654">
        <w:rPr>
          <w:rFonts w:ascii="Arial" w:hAnsi="Arial" w:cs="Arial"/>
          <w:sz w:val="22"/>
          <w:szCs w:val="22"/>
        </w:rPr>
        <w:t xml:space="preserve"> rope, she is providing an eco-friendly alternative to synthetic materials while supporting UK sheep farmers. Her presentation will highlight the market potential of natural </w:t>
      </w:r>
      <w:r w:rsidRPr="00794654" w:rsidR="00BC15F7">
        <w:rPr>
          <w:rFonts w:ascii="Arial" w:hAnsi="Arial" w:cs="Arial"/>
          <w:sz w:val="22"/>
          <w:szCs w:val="22"/>
        </w:rPr>
        <w:t>fibres</w:t>
      </w:r>
      <w:r w:rsidRPr="00794654" w:rsidR="00794654">
        <w:rPr>
          <w:rFonts w:ascii="Arial" w:hAnsi="Arial" w:cs="Arial"/>
          <w:sz w:val="22"/>
          <w:szCs w:val="22"/>
        </w:rPr>
        <w:t xml:space="preserve"> and the environmental benefits they offer.</w:t>
      </w:r>
    </w:p>
    <w:p w:rsidR="00794654" w:rsidP="00BC15F7" w:rsidRDefault="00314068" w14:paraId="306E777C" w14:textId="00EBA6DD">
      <w:pPr>
        <w:pStyle w:val="ListParagraph"/>
        <w:numPr>
          <w:ilvl w:val="0"/>
          <w:numId w:val="4"/>
        </w:numPr>
        <w:rPr>
          <w:rFonts w:ascii="Arial" w:hAnsi="Arial" w:cs="Arial"/>
          <w:sz w:val="22"/>
          <w:szCs w:val="22"/>
        </w:rPr>
      </w:pPr>
      <w:r w:rsidRPr="29819DAA">
        <w:rPr>
          <w:rFonts w:ascii="Arial" w:hAnsi="Arial" w:cs="Arial"/>
          <w:b/>
          <w:bCs/>
          <w:sz w:val="22"/>
          <w:szCs w:val="22"/>
        </w:rPr>
        <w:t xml:space="preserve">Michael Kavanagh, </w:t>
      </w:r>
      <w:r w:rsidRPr="29819DAA" w:rsidR="00794654">
        <w:rPr>
          <w:rFonts w:ascii="Arial" w:hAnsi="Arial" w:cs="Arial"/>
          <w:b/>
          <w:bCs/>
          <w:sz w:val="22"/>
          <w:szCs w:val="22"/>
        </w:rPr>
        <w:t>The Green Farm Collective:</w:t>
      </w:r>
      <w:r w:rsidRPr="29819DAA" w:rsidR="00794654">
        <w:rPr>
          <w:rFonts w:ascii="Arial" w:hAnsi="Arial" w:cs="Arial"/>
          <w:sz w:val="22"/>
          <w:szCs w:val="22"/>
        </w:rPr>
        <w:t xml:space="preserve"> </w:t>
      </w:r>
      <w:r w:rsidRPr="29819DAA" w:rsidR="00BC15F7">
        <w:rPr>
          <w:rFonts w:ascii="Arial" w:hAnsi="Arial" w:cs="Arial"/>
          <w:sz w:val="22"/>
          <w:szCs w:val="22"/>
        </w:rPr>
        <w:t xml:space="preserve">Founded by four award-winning farmers, </w:t>
      </w:r>
      <w:r w:rsidRPr="29819DAA" w:rsidR="009A7602">
        <w:rPr>
          <w:rFonts w:ascii="Arial" w:hAnsi="Arial" w:cs="Arial"/>
          <w:sz w:val="22"/>
          <w:szCs w:val="22"/>
        </w:rPr>
        <w:t xml:space="preserve">Michael </w:t>
      </w:r>
      <w:r w:rsidRPr="29819DAA" w:rsidR="007E6818">
        <w:rPr>
          <w:rFonts w:ascii="Arial" w:hAnsi="Arial" w:cs="Arial"/>
          <w:sz w:val="22"/>
          <w:szCs w:val="22"/>
        </w:rPr>
        <w:t xml:space="preserve">will </w:t>
      </w:r>
      <w:r w:rsidRPr="29819DAA" w:rsidR="00A80766">
        <w:rPr>
          <w:rFonts w:ascii="Arial" w:hAnsi="Arial" w:cs="Arial"/>
          <w:sz w:val="22"/>
          <w:szCs w:val="22"/>
        </w:rPr>
        <w:t xml:space="preserve">share how the group </w:t>
      </w:r>
      <w:r w:rsidRPr="29819DAA" w:rsidR="7C4D45C0">
        <w:rPr>
          <w:rFonts w:ascii="Arial" w:hAnsi="Arial" w:cs="Arial"/>
          <w:sz w:val="22"/>
          <w:szCs w:val="22"/>
        </w:rPr>
        <w:t>are reshaping</w:t>
      </w:r>
      <w:r w:rsidRPr="29819DAA" w:rsidR="00794654">
        <w:rPr>
          <w:rFonts w:ascii="Arial" w:hAnsi="Arial" w:cs="Arial"/>
          <w:sz w:val="22"/>
          <w:szCs w:val="22"/>
        </w:rPr>
        <w:t xml:space="preserve"> regenerative agriculture with a whole-farm certification system and premium markets for regenerative flour. </w:t>
      </w:r>
      <w:r w:rsidRPr="29819DAA" w:rsidR="005A5B00">
        <w:rPr>
          <w:rFonts w:ascii="Arial" w:hAnsi="Arial" w:cs="Arial"/>
          <w:sz w:val="22"/>
          <w:szCs w:val="22"/>
        </w:rPr>
        <w:t>He will present</w:t>
      </w:r>
      <w:r w:rsidRPr="29819DAA" w:rsidR="00794654">
        <w:rPr>
          <w:rFonts w:ascii="Arial" w:hAnsi="Arial" w:cs="Arial"/>
          <w:sz w:val="22"/>
          <w:szCs w:val="22"/>
        </w:rPr>
        <w:t xml:space="preserve"> their vision for scaling regenerative practices, the challenges of engaging supply chain stakeholders, and the opportunities for farmers to access premium markets that reward sustainability.</w:t>
      </w:r>
    </w:p>
    <w:p w:rsidR="002A548B" w:rsidP="002A548B" w:rsidRDefault="00BC15F7" w14:paraId="4E3823AF" w14:textId="1CDC893D">
      <w:pPr>
        <w:pStyle w:val="ListParagraph"/>
        <w:numPr>
          <w:ilvl w:val="0"/>
          <w:numId w:val="4"/>
        </w:numPr>
        <w:rPr>
          <w:rFonts w:ascii="Arial" w:hAnsi="Arial" w:cs="Arial"/>
          <w:sz w:val="22"/>
          <w:szCs w:val="22"/>
        </w:rPr>
      </w:pPr>
      <w:proofErr w:type="spellStart"/>
      <w:r w:rsidRPr="29819DAA">
        <w:rPr>
          <w:rFonts w:ascii="Arial" w:hAnsi="Arial" w:cs="Arial"/>
          <w:b/>
          <w:bCs/>
          <w:sz w:val="22"/>
          <w:szCs w:val="22"/>
        </w:rPr>
        <w:t>Dr.</w:t>
      </w:r>
      <w:proofErr w:type="spellEnd"/>
      <w:r w:rsidRPr="29819DAA">
        <w:rPr>
          <w:rFonts w:ascii="Arial" w:hAnsi="Arial" w:cs="Arial"/>
          <w:b/>
          <w:bCs/>
          <w:sz w:val="22"/>
          <w:szCs w:val="22"/>
        </w:rPr>
        <w:t xml:space="preserve"> Lynda Perkins, Queen’s University Belfast: </w:t>
      </w:r>
      <w:r w:rsidRPr="29819DAA" w:rsidR="0D772C27">
        <w:rPr>
          <w:rFonts w:ascii="Arial" w:hAnsi="Arial" w:cs="Arial"/>
          <w:sz w:val="22"/>
          <w:szCs w:val="22"/>
        </w:rPr>
        <w:t>Dr</w:t>
      </w:r>
      <w:r w:rsidRPr="29819DAA" w:rsidR="002E2CE2">
        <w:rPr>
          <w:rFonts w:ascii="Arial" w:hAnsi="Arial" w:cs="Arial"/>
          <w:b/>
          <w:bCs/>
          <w:sz w:val="22"/>
          <w:szCs w:val="22"/>
        </w:rPr>
        <w:t xml:space="preserve"> </w:t>
      </w:r>
      <w:r w:rsidRPr="29819DAA" w:rsidR="00DA735B">
        <w:rPr>
          <w:rFonts w:ascii="Arial" w:hAnsi="Arial" w:cs="Arial"/>
          <w:sz w:val="22"/>
          <w:szCs w:val="22"/>
        </w:rPr>
        <w:t>Lynda</w:t>
      </w:r>
      <w:r w:rsidRPr="29819DAA" w:rsidR="002E2CE2">
        <w:rPr>
          <w:rFonts w:ascii="Arial" w:hAnsi="Arial" w:cs="Arial"/>
          <w:sz w:val="22"/>
          <w:szCs w:val="22"/>
        </w:rPr>
        <w:t xml:space="preserve"> Perkins</w:t>
      </w:r>
      <w:r w:rsidRPr="29819DAA" w:rsidR="6DB02A64">
        <w:rPr>
          <w:rFonts w:ascii="Arial" w:hAnsi="Arial" w:cs="Arial"/>
          <w:sz w:val="22"/>
          <w:szCs w:val="22"/>
        </w:rPr>
        <w:t xml:space="preserve"> </w:t>
      </w:r>
      <w:r w:rsidRPr="29819DAA">
        <w:rPr>
          <w:rFonts w:ascii="Arial" w:hAnsi="Arial" w:cs="Arial"/>
          <w:sz w:val="22"/>
          <w:szCs w:val="22"/>
        </w:rPr>
        <w:t>will showcase Rapid Evaporative Ionization Mass Spectrometry (REIMS), an emerging technology that rapidly analyses food quality and safety. Her presentation will delve into how REIMS can transform traditional food testing methods, ensuring authenticity and quality in a fast, sustainable, and objective manner.</w:t>
      </w:r>
    </w:p>
    <w:p w:rsidR="00BC15F7" w:rsidP="002A548B" w:rsidRDefault="00BC15F7" w14:paraId="090FE156" w14:textId="3ECD4213">
      <w:pPr>
        <w:pStyle w:val="ListParagraph"/>
        <w:numPr>
          <w:ilvl w:val="0"/>
          <w:numId w:val="4"/>
        </w:numPr>
        <w:rPr>
          <w:rFonts w:ascii="Arial" w:hAnsi="Arial" w:cs="Arial"/>
          <w:sz w:val="22"/>
          <w:szCs w:val="22"/>
        </w:rPr>
      </w:pPr>
      <w:r w:rsidRPr="00BC15F7">
        <w:rPr>
          <w:rFonts w:ascii="Arial" w:hAnsi="Arial" w:cs="Arial"/>
          <w:b/>
          <w:bCs/>
          <w:sz w:val="22"/>
          <w:szCs w:val="22"/>
        </w:rPr>
        <w:lastRenderedPageBreak/>
        <w:t>Annie Weiss</w:t>
      </w:r>
      <w:r>
        <w:rPr>
          <w:rFonts w:ascii="Arial" w:hAnsi="Arial" w:cs="Arial"/>
          <w:b/>
          <w:bCs/>
          <w:sz w:val="22"/>
          <w:szCs w:val="22"/>
        </w:rPr>
        <w:t>,</w:t>
      </w:r>
      <w:r w:rsidRPr="00BC15F7">
        <w:rPr>
          <w:rFonts w:ascii="Arial" w:hAnsi="Arial" w:cs="Arial"/>
          <w:b/>
          <w:bCs/>
          <w:sz w:val="22"/>
          <w:szCs w:val="22"/>
        </w:rPr>
        <w:t xml:space="preserve"> Udderly Flavoured Milk</w:t>
      </w:r>
      <w:r>
        <w:rPr>
          <w:rFonts w:ascii="Arial" w:hAnsi="Arial" w:cs="Arial"/>
          <w:b/>
          <w:bCs/>
          <w:sz w:val="22"/>
          <w:szCs w:val="22"/>
        </w:rPr>
        <w:t xml:space="preserve">: </w:t>
      </w:r>
      <w:r w:rsidR="00EF10CE">
        <w:rPr>
          <w:rFonts w:ascii="Arial" w:hAnsi="Arial" w:cs="Arial"/>
          <w:sz w:val="22"/>
          <w:szCs w:val="22"/>
        </w:rPr>
        <w:t>Dairywoman and entrepreneur</w:t>
      </w:r>
      <w:r w:rsidRPr="00BC15F7">
        <w:rPr>
          <w:rFonts w:ascii="Arial" w:hAnsi="Arial" w:cs="Arial"/>
          <w:sz w:val="22"/>
          <w:szCs w:val="22"/>
        </w:rPr>
        <w:t xml:space="preserve"> Annie Weiss is breathing new life into the flavoured milk category with innovative, functional products like Matcha Milk and Lion’s Mane Cacao Milk. At OFC25, she will share how Udderly is responding to changing consumer tastes and driving a “Dairy Renaissance” that supports dairy farmers and reinvigorates the market.</w:t>
      </w:r>
    </w:p>
    <w:p w:rsidR="00BC15F7" w:rsidP="002A548B" w:rsidRDefault="00BC15F7" w14:paraId="2026DF6C" w14:textId="67CBCE46">
      <w:pPr>
        <w:pStyle w:val="ListParagraph"/>
        <w:numPr>
          <w:ilvl w:val="0"/>
          <w:numId w:val="4"/>
        </w:numPr>
        <w:rPr>
          <w:rFonts w:ascii="Arial" w:hAnsi="Arial" w:cs="Arial"/>
          <w:sz w:val="22"/>
          <w:szCs w:val="22"/>
        </w:rPr>
      </w:pPr>
      <w:r w:rsidRPr="00BC15F7">
        <w:rPr>
          <w:rFonts w:ascii="Arial" w:hAnsi="Arial" w:cs="Arial"/>
          <w:b/>
          <w:bCs/>
          <w:sz w:val="22"/>
          <w:szCs w:val="22"/>
        </w:rPr>
        <w:t>Keir Doe, Renewables Connect</w:t>
      </w:r>
      <w:r>
        <w:rPr>
          <w:rFonts w:ascii="Arial" w:hAnsi="Arial" w:cs="Arial"/>
          <w:b/>
          <w:bCs/>
          <w:sz w:val="22"/>
          <w:szCs w:val="22"/>
        </w:rPr>
        <w:t xml:space="preserve">: </w:t>
      </w:r>
      <w:r w:rsidRPr="007E3F14" w:rsidR="007E3F14">
        <w:rPr>
          <w:rFonts w:ascii="Arial" w:hAnsi="Arial" w:cs="Arial"/>
          <w:sz w:val="22"/>
          <w:szCs w:val="22"/>
        </w:rPr>
        <w:t>Keir Doe</w:t>
      </w:r>
      <w:r w:rsidR="00EF10CE">
        <w:rPr>
          <w:rFonts w:ascii="Arial" w:hAnsi="Arial" w:cs="Arial"/>
          <w:sz w:val="22"/>
          <w:szCs w:val="22"/>
        </w:rPr>
        <w:t xml:space="preserve"> is a farmer, chartered surveyor and chartered town planner. His </w:t>
      </w:r>
      <w:r w:rsidRPr="007E3F14" w:rsidR="007E3F14">
        <w:rPr>
          <w:rFonts w:ascii="Arial" w:hAnsi="Arial" w:cs="Arial"/>
          <w:sz w:val="22"/>
          <w:szCs w:val="22"/>
        </w:rPr>
        <w:t>platform, Renewables Connect, is the UK’s first online multi-agency platform connecting landowners with renewable energy developers and investors. His presentation will explore how this tool simplifies the process for farmers to engage with renewable energy projects, unlocking diversification opportunities in the face of agricultural challenges.</w:t>
      </w:r>
    </w:p>
    <w:p w:rsidR="00426447" w:rsidP="00426447" w:rsidRDefault="00426447" w14:paraId="34AF281A" w14:textId="6D328AC6">
      <w:pPr>
        <w:rPr>
          <w:rFonts w:ascii="Arial" w:hAnsi="Arial" w:cs="Arial"/>
          <w:sz w:val="22"/>
          <w:szCs w:val="22"/>
        </w:rPr>
      </w:pPr>
      <w:r w:rsidRPr="29819DAA">
        <w:rPr>
          <w:rFonts w:ascii="Arial" w:hAnsi="Arial" w:cs="Arial"/>
          <w:sz w:val="22"/>
          <w:szCs w:val="22"/>
        </w:rPr>
        <w:t xml:space="preserve">To prepare for their presentations at OFC25, the Inspiring Innovators recently participated in a tailored training day at McCain Foods’ headquarters in Scarborough. The session, led by media training experts and supported by McCain representatives, provided practical guidance on public speaking, storytelling, and crafting impactful presentations. McCain's team also shared valuable insights into innovation, sustainability, and navigating the evolving challenges and opportunities in the agri-food sector. Together, these elements helped the Innovators refine their messages and build confidence for effectively engaging the </w:t>
      </w:r>
      <w:r w:rsidRPr="29819DAA" w:rsidR="009C3817">
        <w:rPr>
          <w:rFonts w:ascii="Arial" w:hAnsi="Arial" w:cs="Arial"/>
          <w:sz w:val="22"/>
          <w:szCs w:val="22"/>
        </w:rPr>
        <w:t>esteemed</w:t>
      </w:r>
      <w:r w:rsidRPr="29819DAA">
        <w:rPr>
          <w:rFonts w:ascii="Arial" w:hAnsi="Arial" w:cs="Arial"/>
          <w:sz w:val="22"/>
          <w:szCs w:val="22"/>
        </w:rPr>
        <w:t xml:space="preserve"> OFC audience</w:t>
      </w:r>
      <w:r w:rsidRPr="29819DAA" w:rsidR="007914D5">
        <w:rPr>
          <w:rFonts w:ascii="Arial" w:hAnsi="Arial" w:cs="Arial"/>
          <w:sz w:val="22"/>
          <w:szCs w:val="22"/>
        </w:rPr>
        <w:t xml:space="preserve"> in January</w:t>
      </w:r>
      <w:r w:rsidRPr="29819DAA">
        <w:rPr>
          <w:rFonts w:ascii="Arial" w:hAnsi="Arial" w:cs="Arial"/>
          <w:sz w:val="22"/>
          <w:szCs w:val="22"/>
        </w:rPr>
        <w:t>.</w:t>
      </w:r>
    </w:p>
    <w:p w:rsidR="00067FD7" w:rsidP="00D42600" w:rsidRDefault="00176C04" w14:paraId="3BBEF3D9" w14:textId="65B81D68">
      <w:pPr>
        <w:rPr>
          <w:rFonts w:ascii="Arial" w:hAnsi="Arial" w:cs="Arial"/>
          <w:sz w:val="22"/>
          <w:szCs w:val="22"/>
        </w:rPr>
      </w:pPr>
      <w:r w:rsidRPr="29819DAA">
        <w:rPr>
          <w:rFonts w:ascii="Arial" w:hAnsi="Arial" w:cs="Arial"/>
          <w:sz w:val="22"/>
          <w:szCs w:val="22"/>
        </w:rPr>
        <w:t xml:space="preserve">OFC Director Sheena Horner, who </w:t>
      </w:r>
      <w:r w:rsidRPr="29819DAA" w:rsidR="00A8586D">
        <w:rPr>
          <w:rFonts w:ascii="Arial" w:hAnsi="Arial" w:cs="Arial"/>
          <w:sz w:val="22"/>
          <w:szCs w:val="22"/>
        </w:rPr>
        <w:t xml:space="preserve">is </w:t>
      </w:r>
      <w:r w:rsidRPr="29819DAA" w:rsidR="3B9AF447">
        <w:rPr>
          <w:rFonts w:ascii="Arial" w:hAnsi="Arial" w:cs="Arial"/>
          <w:sz w:val="22"/>
          <w:szCs w:val="22"/>
        </w:rPr>
        <w:t>supporting this</w:t>
      </w:r>
      <w:r w:rsidRPr="29819DAA">
        <w:rPr>
          <w:rFonts w:ascii="Arial" w:hAnsi="Arial" w:cs="Arial"/>
          <w:sz w:val="22"/>
          <w:szCs w:val="22"/>
        </w:rPr>
        <w:t xml:space="preserve"> </w:t>
      </w:r>
      <w:r w:rsidRPr="29819DAA" w:rsidR="00B5633E">
        <w:rPr>
          <w:rFonts w:ascii="Arial" w:hAnsi="Arial" w:cs="Arial"/>
          <w:sz w:val="22"/>
          <w:szCs w:val="22"/>
        </w:rPr>
        <w:t>initiative</w:t>
      </w:r>
      <w:r w:rsidRPr="29819DAA">
        <w:rPr>
          <w:rFonts w:ascii="Arial" w:hAnsi="Arial" w:cs="Arial"/>
          <w:sz w:val="22"/>
          <w:szCs w:val="22"/>
        </w:rPr>
        <w:t>, said:</w:t>
      </w:r>
      <w:r w:rsidRPr="29819DAA">
        <w:rPr>
          <w:rFonts w:ascii="Arial" w:hAnsi="Arial" w:cs="Arial"/>
          <w:b/>
          <w:bCs/>
          <w:sz w:val="22"/>
          <w:szCs w:val="22"/>
        </w:rPr>
        <w:t xml:space="preserve"> </w:t>
      </w:r>
      <w:r w:rsidRPr="29819DAA" w:rsidR="00F04A4E">
        <w:rPr>
          <w:rFonts w:ascii="Arial" w:hAnsi="Arial" w:cs="Arial"/>
          <w:sz w:val="22"/>
          <w:szCs w:val="22"/>
        </w:rPr>
        <w:t>“</w:t>
      </w:r>
      <w:r w:rsidRPr="29819DAA" w:rsidR="00D42600">
        <w:rPr>
          <w:rFonts w:ascii="Arial" w:hAnsi="Arial" w:cs="Arial"/>
          <w:sz w:val="22"/>
          <w:szCs w:val="22"/>
        </w:rPr>
        <w:t xml:space="preserve">The Inspiring Innovators programme embodies the spirit of the Oxford Farming Conference - connecting people and ideas to shape a sustainable and progressive future for agriculture. Each of our Innovators brings a unique perspective, and their concepts are certain to captivate and inspire our delegates. </w:t>
      </w:r>
    </w:p>
    <w:p w:rsidR="00A21CBE" w:rsidP="00D42600" w:rsidRDefault="00067FD7" w14:paraId="2549ED8A" w14:textId="712462B1">
      <w:pPr>
        <w:rPr>
          <w:rFonts w:ascii="Arial" w:hAnsi="Arial" w:cs="Arial"/>
          <w:sz w:val="22"/>
          <w:szCs w:val="22"/>
        </w:rPr>
      </w:pPr>
      <w:r w:rsidRPr="29819DAA">
        <w:rPr>
          <w:rFonts w:ascii="Arial" w:hAnsi="Arial" w:cs="Arial"/>
          <w:sz w:val="22"/>
          <w:szCs w:val="22"/>
        </w:rPr>
        <w:t>“</w:t>
      </w:r>
      <w:r w:rsidRPr="29819DAA" w:rsidR="00D42600">
        <w:rPr>
          <w:rFonts w:ascii="Arial" w:hAnsi="Arial" w:cs="Arial"/>
          <w:sz w:val="22"/>
          <w:szCs w:val="22"/>
        </w:rPr>
        <w:t>This initiative reaffirms that amidst significant challenges, there are countless opportunities for those willing to innovate and embrace change</w:t>
      </w:r>
      <w:r w:rsidRPr="29819DAA" w:rsidR="00F04242">
        <w:rPr>
          <w:rFonts w:ascii="Arial" w:hAnsi="Arial" w:cs="Arial"/>
          <w:sz w:val="22"/>
          <w:szCs w:val="22"/>
        </w:rPr>
        <w:t>, aligning perfectly with our 2025 theme “Facing Change, Finding Opportunities”</w:t>
      </w:r>
      <w:r w:rsidRPr="29819DAA" w:rsidR="00D42600">
        <w:rPr>
          <w:rFonts w:ascii="Arial" w:hAnsi="Arial" w:cs="Arial"/>
          <w:sz w:val="22"/>
          <w:szCs w:val="22"/>
        </w:rPr>
        <w:t xml:space="preserve">. </w:t>
      </w:r>
      <w:r w:rsidRPr="29819DAA" w:rsidR="00F04A4E">
        <w:rPr>
          <w:rFonts w:ascii="Arial" w:hAnsi="Arial" w:cs="Arial"/>
          <w:sz w:val="22"/>
          <w:szCs w:val="22"/>
        </w:rPr>
        <w:t xml:space="preserve">We look forward to seeing how their ideas enrich the discussions at </w:t>
      </w:r>
      <w:r w:rsidRPr="29819DAA" w:rsidR="0E6A34A1">
        <w:rPr>
          <w:rFonts w:ascii="Arial" w:hAnsi="Arial" w:cs="Arial"/>
          <w:sz w:val="22"/>
          <w:szCs w:val="22"/>
        </w:rPr>
        <w:t>OFC25,</w:t>
      </w:r>
      <w:r w:rsidRPr="29819DAA" w:rsidR="00F04A4E">
        <w:rPr>
          <w:rFonts w:ascii="Arial" w:hAnsi="Arial" w:cs="Arial"/>
          <w:sz w:val="22"/>
          <w:szCs w:val="22"/>
        </w:rPr>
        <w:t xml:space="preserve"> and </w:t>
      </w:r>
      <w:r w:rsidRPr="29819DAA" w:rsidR="00026A89">
        <w:rPr>
          <w:rFonts w:ascii="Arial" w:hAnsi="Arial" w:cs="Arial"/>
          <w:sz w:val="22"/>
          <w:szCs w:val="22"/>
        </w:rPr>
        <w:t>our thanks go to</w:t>
      </w:r>
      <w:r w:rsidRPr="29819DAA" w:rsidR="00B932BA">
        <w:rPr>
          <w:rFonts w:ascii="Arial" w:hAnsi="Arial" w:cs="Arial"/>
          <w:sz w:val="22"/>
          <w:szCs w:val="22"/>
        </w:rPr>
        <w:t xml:space="preserve"> </w:t>
      </w:r>
      <w:r w:rsidRPr="29819DAA" w:rsidR="00B12480">
        <w:rPr>
          <w:rFonts w:ascii="Arial" w:hAnsi="Arial" w:cs="Arial"/>
          <w:sz w:val="22"/>
          <w:szCs w:val="22"/>
        </w:rPr>
        <w:t xml:space="preserve">McCain for </w:t>
      </w:r>
      <w:r w:rsidRPr="29819DAA" w:rsidR="00597C43">
        <w:rPr>
          <w:rFonts w:ascii="Arial" w:hAnsi="Arial" w:cs="Arial"/>
          <w:sz w:val="22"/>
          <w:szCs w:val="22"/>
        </w:rPr>
        <w:t>supporting the</w:t>
      </w:r>
      <w:r w:rsidRPr="29819DAA" w:rsidR="00E7798E">
        <w:rPr>
          <w:rFonts w:ascii="Arial" w:hAnsi="Arial" w:cs="Arial"/>
          <w:sz w:val="22"/>
          <w:szCs w:val="22"/>
        </w:rPr>
        <w:t xml:space="preserve">se </w:t>
      </w:r>
      <w:r w:rsidRPr="29819DAA" w:rsidR="000867FC">
        <w:rPr>
          <w:rFonts w:ascii="Arial" w:hAnsi="Arial" w:cs="Arial"/>
          <w:sz w:val="22"/>
          <w:szCs w:val="22"/>
        </w:rPr>
        <w:t>innovators, w</w:t>
      </w:r>
      <w:r w:rsidRPr="29819DAA" w:rsidR="007B0ACA">
        <w:rPr>
          <w:rFonts w:ascii="Arial" w:hAnsi="Arial" w:cs="Arial"/>
          <w:sz w:val="22"/>
          <w:szCs w:val="22"/>
        </w:rPr>
        <w:t>ho are sure to positively impact the future of agriculture</w:t>
      </w:r>
      <w:r w:rsidRPr="29819DAA" w:rsidR="00F04A4E">
        <w:rPr>
          <w:rFonts w:ascii="Arial" w:hAnsi="Arial" w:cs="Arial"/>
          <w:sz w:val="22"/>
          <w:szCs w:val="22"/>
        </w:rPr>
        <w:t>.”</w:t>
      </w:r>
    </w:p>
    <w:p w:rsidRPr="009C3817" w:rsidR="00F04A4E" w:rsidP="2CE98295" w:rsidRDefault="00A21CBE" w14:paraId="53EEF90E" w14:textId="30371BE4">
      <w:pPr>
        <w:pStyle w:val="Normal"/>
        <w:rPr>
          <w:rFonts w:ascii="Arial" w:hAnsi="Arial" w:cs="Arial"/>
          <w:sz w:val="22"/>
          <w:szCs w:val="22"/>
        </w:rPr>
      </w:pPr>
      <w:r w:rsidRPr="2CE98295" w:rsidR="2CE98295">
        <w:rPr>
          <w:rFonts w:ascii="Arial" w:hAnsi="Arial" w:cs="Arial"/>
          <w:sz w:val="22"/>
          <w:szCs w:val="22"/>
        </w:rPr>
        <w:t>James Hopwood, McCain’s Director of Agriculture added: “</w:t>
      </w:r>
      <w:r w:rsidRPr="2CE98295" w:rsidR="2CE98295">
        <w:rPr>
          <w:rFonts w:ascii="Arial" w:hAnsi="Arial" w:eastAsia="Arial" w:cs="Arial"/>
          <w:noProof w:val="0"/>
          <w:sz w:val="22"/>
          <w:szCs w:val="22"/>
          <w:lang w:val="en-GB"/>
        </w:rPr>
        <w:t xml:space="preserve">We are delighted to be supporting the Inspiring Innovators programme for 2025, which is so important in providing an open platform for individuals from across all backgrounds to </w:t>
      </w:r>
      <w:r w:rsidRPr="2CE98295" w:rsidR="2CE98295">
        <w:rPr>
          <w:rFonts w:ascii="Arial" w:hAnsi="Arial" w:eastAsia="Arial" w:cs="Arial"/>
          <w:noProof w:val="0"/>
          <w:sz w:val="22"/>
          <w:szCs w:val="22"/>
          <w:lang w:val="en-GB"/>
        </w:rPr>
        <w:t>showcase</w:t>
      </w:r>
      <w:r w:rsidRPr="2CE98295" w:rsidR="2CE98295">
        <w:rPr>
          <w:rFonts w:ascii="Arial" w:hAnsi="Arial" w:eastAsia="Arial" w:cs="Arial"/>
          <w:noProof w:val="0"/>
          <w:sz w:val="22"/>
          <w:szCs w:val="22"/>
          <w:lang w:val="en-GB"/>
        </w:rPr>
        <w:t xml:space="preserve"> their </w:t>
      </w:r>
      <w:r w:rsidRPr="2CE98295" w:rsidR="2CE98295">
        <w:rPr>
          <w:rFonts w:ascii="Arial" w:hAnsi="Arial" w:eastAsia="Arial" w:cs="Arial"/>
          <w:noProof w:val="0"/>
          <w:sz w:val="22"/>
          <w:szCs w:val="22"/>
          <w:lang w:val="en-GB"/>
        </w:rPr>
        <w:t>expertise</w:t>
      </w:r>
      <w:r w:rsidRPr="2CE98295" w:rsidR="2CE98295">
        <w:rPr>
          <w:rFonts w:ascii="Arial" w:hAnsi="Arial" w:eastAsia="Arial" w:cs="Arial"/>
          <w:noProof w:val="0"/>
          <w:sz w:val="22"/>
          <w:szCs w:val="22"/>
          <w:lang w:val="en-GB"/>
        </w:rPr>
        <w:t xml:space="preserve">, </w:t>
      </w:r>
      <w:r w:rsidRPr="2CE98295" w:rsidR="2CE98295">
        <w:rPr>
          <w:rFonts w:ascii="Arial" w:hAnsi="Arial" w:eastAsia="Arial" w:cs="Arial"/>
          <w:noProof w:val="0"/>
          <w:sz w:val="22"/>
          <w:szCs w:val="22"/>
          <w:lang w:val="en-GB"/>
        </w:rPr>
        <w:t>concepts</w:t>
      </w:r>
      <w:r w:rsidRPr="2CE98295" w:rsidR="2CE98295">
        <w:rPr>
          <w:rFonts w:ascii="Arial" w:hAnsi="Arial" w:eastAsia="Arial" w:cs="Arial"/>
          <w:noProof w:val="0"/>
          <w:sz w:val="22"/>
          <w:szCs w:val="22"/>
          <w:lang w:val="en-GB"/>
        </w:rPr>
        <w:t xml:space="preserve"> and interests. It was brilliant to host a training day for this year’s cohort of innovators at our HQ in Scarborough, and to discuss innovation, sustainability and navigating the agri-food sector with such a talented and interesting group.”</w:t>
      </w:r>
    </w:p>
    <w:p w:rsidRPr="00B40D85" w:rsidR="00B40D85" w:rsidP="00B40D85" w:rsidRDefault="00B40D85" w14:paraId="0F1B810F" w14:textId="068CA66B">
      <w:pPr>
        <w:rPr>
          <w:rFonts w:ascii="Arial" w:hAnsi="Arial" w:cs="Arial"/>
          <w:sz w:val="22"/>
          <w:szCs w:val="22"/>
        </w:rPr>
      </w:pPr>
      <w:r w:rsidRPr="29819DAA">
        <w:rPr>
          <w:rFonts w:ascii="Arial" w:hAnsi="Arial" w:cs="Arial"/>
          <w:sz w:val="22"/>
          <w:szCs w:val="22"/>
        </w:rPr>
        <w:t xml:space="preserve">The Innovators will also enjoy full access to the conference, including accommodation, meals and networking opportunities with over </w:t>
      </w:r>
      <w:r w:rsidRPr="29819DAA" w:rsidR="001E2DD8">
        <w:rPr>
          <w:rFonts w:ascii="Arial" w:hAnsi="Arial" w:cs="Arial"/>
          <w:sz w:val="22"/>
          <w:szCs w:val="22"/>
        </w:rPr>
        <w:t>65</w:t>
      </w:r>
      <w:r w:rsidRPr="29819DAA">
        <w:rPr>
          <w:rFonts w:ascii="Arial" w:hAnsi="Arial" w:cs="Arial"/>
          <w:sz w:val="22"/>
          <w:szCs w:val="22"/>
        </w:rPr>
        <w:t>0 delegates, fostering collaboration and inspiration throughout the three-day event.</w:t>
      </w:r>
    </w:p>
    <w:p w:rsidRPr="00B217F0" w:rsidR="00B217F0" w:rsidP="29819DAA" w:rsidRDefault="009C3817" w14:paraId="61D65B47" w14:textId="0D856934">
      <w:pPr>
        <w:rPr>
          <w:rFonts w:ascii="Arial" w:hAnsi="Arial" w:cs="Arial"/>
          <w:sz w:val="22"/>
          <w:szCs w:val="22"/>
        </w:rPr>
      </w:pPr>
      <w:r w:rsidRPr="29819DAA">
        <w:rPr>
          <w:rFonts w:ascii="Arial" w:hAnsi="Arial" w:cs="Arial"/>
          <w:sz w:val="22"/>
          <w:szCs w:val="22"/>
        </w:rPr>
        <w:t xml:space="preserve">For more information on the Oxford Farming Conference and to book your ticket, visit: </w:t>
      </w:r>
      <w:hyperlink r:id="rId9">
        <w:r w:rsidRPr="29819DAA">
          <w:rPr>
            <w:rStyle w:val="Hyperlink"/>
            <w:rFonts w:ascii="Arial" w:hAnsi="Arial" w:cs="Arial"/>
            <w:sz w:val="22"/>
            <w:szCs w:val="22"/>
          </w:rPr>
          <w:t>https://www.ofc.org.uk/</w:t>
        </w:r>
      </w:hyperlink>
      <w:r w:rsidRPr="29819DAA" w:rsidR="004B2AB5">
        <w:rPr>
          <w:rFonts w:ascii="Arial" w:hAnsi="Arial" w:cs="Arial"/>
          <w:sz w:val="22"/>
          <w:szCs w:val="22"/>
        </w:rPr>
        <w:t xml:space="preserve">. Please note the Inspiring Innovators session will not be </w:t>
      </w:r>
      <w:bookmarkStart w:name="_Int_kT4ofEoz" w:id="0"/>
      <w:proofErr w:type="gramStart"/>
      <w:r w:rsidRPr="29819DAA" w:rsidR="002D113B">
        <w:rPr>
          <w:rFonts w:ascii="Arial" w:hAnsi="Arial" w:cs="Arial"/>
          <w:sz w:val="22"/>
          <w:szCs w:val="22"/>
        </w:rPr>
        <w:t>live-streamed</w:t>
      </w:r>
      <w:bookmarkEnd w:id="0"/>
      <w:proofErr w:type="gramEnd"/>
      <w:r w:rsidRPr="29819DAA" w:rsidR="004B2AB5">
        <w:rPr>
          <w:rFonts w:ascii="Arial" w:hAnsi="Arial" w:cs="Arial"/>
          <w:sz w:val="22"/>
          <w:szCs w:val="22"/>
        </w:rPr>
        <w:t xml:space="preserve"> so is only accessible to those attending in person, however</w:t>
      </w:r>
      <w:r w:rsidRPr="29819DAA" w:rsidR="002D113B">
        <w:rPr>
          <w:rFonts w:ascii="Arial" w:hAnsi="Arial" w:cs="Arial"/>
          <w:sz w:val="22"/>
          <w:szCs w:val="22"/>
        </w:rPr>
        <w:t>,</w:t>
      </w:r>
      <w:r w:rsidRPr="29819DAA" w:rsidR="004B2AB5">
        <w:rPr>
          <w:rFonts w:ascii="Arial" w:hAnsi="Arial" w:cs="Arial"/>
          <w:sz w:val="22"/>
          <w:szCs w:val="22"/>
        </w:rPr>
        <w:t xml:space="preserve"> all sessions will be recorded to watch back after the event.</w:t>
      </w:r>
    </w:p>
    <w:p w:rsidRPr="00B217F0" w:rsidR="00B217F0" w:rsidP="00B217F0" w:rsidRDefault="004B2AB5" w14:paraId="4627E525" w14:textId="75BB841E">
      <w:pPr>
        <w:rPr>
          <w:rFonts w:ascii="Arial" w:hAnsi="Arial" w:cs="Arial"/>
          <w:sz w:val="22"/>
          <w:szCs w:val="22"/>
        </w:rPr>
      </w:pPr>
      <w:r w:rsidRPr="29819DAA">
        <w:rPr>
          <w:rFonts w:ascii="Arial" w:hAnsi="Arial" w:cs="Arial"/>
          <w:sz w:val="22"/>
          <w:szCs w:val="22"/>
        </w:rPr>
        <w:t xml:space="preserve"> </w:t>
      </w:r>
      <w:r w:rsidRPr="29819DAA" w:rsidR="00B217F0">
        <w:rPr>
          <w:rFonts w:ascii="Arial" w:hAnsi="Arial" w:cs="Arial"/>
          <w:b/>
          <w:bCs/>
          <w:sz w:val="22"/>
          <w:szCs w:val="22"/>
        </w:rPr>
        <w:t>Notes to Editors:</w:t>
      </w:r>
      <w:r w:rsidRPr="29819DAA" w:rsidR="00B217F0">
        <w:rPr>
          <w:rFonts w:ascii="Arial" w:hAnsi="Arial" w:cs="Arial"/>
          <w:sz w:val="22"/>
          <w:szCs w:val="22"/>
        </w:rPr>
        <w:t>  </w:t>
      </w:r>
    </w:p>
    <w:p w:rsidRPr="00EE07F7" w:rsidR="002D113B" w:rsidP="00B217F0" w:rsidRDefault="002D113B" w14:paraId="74397566" w14:textId="0EAE3203">
      <w:pPr>
        <w:rPr>
          <w:rFonts w:ascii="Arial" w:hAnsi="Arial" w:cs="Arial"/>
          <w:b/>
          <w:bCs/>
          <w:sz w:val="22"/>
          <w:szCs w:val="22"/>
          <w:rPrChange w:author="" w16du:dateUtc="2024-11-29T10:05:00Z" w:id="1">
            <w:rPr>
              <w:rFonts w:ascii="Arial" w:hAnsi="Arial" w:cs="Arial"/>
              <w:sz w:val="22"/>
              <w:szCs w:val="22"/>
            </w:rPr>
          </w:rPrChange>
        </w:rPr>
      </w:pPr>
      <w:r w:rsidRPr="29819DAA">
        <w:rPr>
          <w:rFonts w:ascii="Arial" w:hAnsi="Arial" w:cs="Arial"/>
          <w:sz w:val="22"/>
          <w:szCs w:val="22"/>
        </w:rPr>
        <w:t xml:space="preserve">Press accreditation is now open, and available at </w:t>
      </w:r>
      <w:hyperlink w:history="1" r:id="rId10">
        <w:r w:rsidRPr="29819DAA" w:rsidR="00EE07F7">
          <w:rPr>
            <w:rStyle w:val="Hyperlink"/>
            <w:rFonts w:ascii="Arial" w:hAnsi="Arial" w:cs="Arial"/>
            <w:sz w:val="22"/>
            <w:szCs w:val="22"/>
          </w:rPr>
          <w:t>https://www.ofc.org.uk/press-room</w:t>
        </w:r>
      </w:hyperlink>
      <w:r w:rsidRPr="29819DAA" w:rsidR="00EE07F7">
        <w:rPr>
          <w:rFonts w:ascii="Arial" w:hAnsi="Arial" w:cs="Arial"/>
          <w:sz w:val="22"/>
          <w:szCs w:val="22"/>
        </w:rPr>
        <w:t xml:space="preserve"> </w:t>
      </w:r>
    </w:p>
    <w:p w:rsidRPr="00B217F0" w:rsidR="00B217F0" w:rsidP="00B217F0" w:rsidRDefault="00B217F0" w14:paraId="038E8427" w14:textId="17FA3113">
      <w:pPr>
        <w:rPr>
          <w:rFonts w:ascii="Arial" w:hAnsi="Arial" w:cs="Arial"/>
          <w:sz w:val="22"/>
          <w:szCs w:val="22"/>
        </w:rPr>
      </w:pPr>
      <w:r w:rsidRPr="00B217F0">
        <w:rPr>
          <w:rFonts w:ascii="Arial" w:hAnsi="Arial" w:cs="Arial"/>
          <w:sz w:val="22"/>
          <w:szCs w:val="22"/>
        </w:rPr>
        <w:t>For more information on the Oxford Farming Conference (OFC):   </w:t>
      </w:r>
    </w:p>
    <w:p w:rsidRPr="00B217F0" w:rsidR="00B217F0" w:rsidP="00B217F0" w:rsidRDefault="00B217F0" w14:paraId="0D707921" w14:textId="77777777">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w:tgtFrame="_blank" w:history="1" r:id="rId11">
        <w:r w:rsidRPr="00B217F0">
          <w:rPr>
            <w:rStyle w:val="Hyperlink"/>
            <w:rFonts w:ascii="Arial" w:hAnsi="Arial" w:cs="Arial"/>
            <w:sz w:val="22"/>
            <w:szCs w:val="22"/>
          </w:rPr>
          <w:t>www.ofc.org.uk</w:t>
        </w:r>
      </w:hyperlink>
      <w:r w:rsidRPr="00B217F0">
        <w:rPr>
          <w:rFonts w:ascii="Arial" w:hAnsi="Arial" w:cs="Arial"/>
          <w:sz w:val="22"/>
          <w:szCs w:val="22"/>
        </w:rPr>
        <w:t>   </w:t>
      </w:r>
    </w:p>
    <w:p w:rsidRPr="00B217F0" w:rsidR="00B217F0" w:rsidP="00B217F0" w:rsidRDefault="00B217F0" w14:paraId="2EE399DE" w14:textId="77777777">
      <w:pPr>
        <w:rPr>
          <w:rFonts w:ascii="Arial" w:hAnsi="Arial" w:cs="Arial"/>
          <w:sz w:val="22"/>
          <w:szCs w:val="22"/>
        </w:rPr>
      </w:pPr>
      <w:r w:rsidRPr="00B217F0">
        <w:rPr>
          <w:rFonts w:ascii="Arial" w:hAnsi="Arial" w:cs="Arial"/>
          <w:b/>
          <w:bCs/>
          <w:sz w:val="22"/>
          <w:szCs w:val="22"/>
        </w:rPr>
        <w:lastRenderedPageBreak/>
        <w:t>Twitter: </w:t>
      </w:r>
      <w:hyperlink w:tgtFrame="_blank" w:history="1" r:id="rId12">
        <w:r w:rsidRPr="00B217F0">
          <w:rPr>
            <w:rStyle w:val="Hyperlink"/>
            <w:rFonts w:ascii="Arial" w:hAnsi="Arial" w:cs="Arial"/>
            <w:sz w:val="22"/>
            <w:szCs w:val="22"/>
          </w:rPr>
          <w:t>@oxfordfarming</w:t>
        </w:r>
      </w:hyperlink>
      <w:r w:rsidRPr="00B217F0">
        <w:rPr>
          <w:rFonts w:ascii="Arial" w:hAnsi="Arial" w:cs="Arial"/>
          <w:sz w:val="22"/>
          <w:szCs w:val="22"/>
        </w:rPr>
        <w:t>    </w:t>
      </w:r>
    </w:p>
    <w:p w:rsidRPr="00B217F0" w:rsidR="00B217F0" w:rsidP="00B217F0" w:rsidRDefault="00B217F0" w14:paraId="6C9299EF" w14:textId="77777777">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proofErr w:type="spellStart"/>
      <w:r>
        <w:fldChar w:fldCharType="begin"/>
      </w:r>
      <w:r>
        <w:instrText>HYPERLINK "https://www.youtube.com/oxfordfarmingconference" \t "_blank"</w:instrText>
      </w:r>
      <w:r>
        <w:fldChar w:fldCharType="separate"/>
      </w:r>
      <w:r w:rsidRPr="00B217F0">
        <w:rPr>
          <w:rStyle w:val="Hyperlink"/>
          <w:rFonts w:ascii="Arial" w:hAnsi="Arial" w:cs="Arial"/>
          <w:sz w:val="22"/>
          <w:szCs w:val="22"/>
        </w:rPr>
        <w:t>OxfordFarmingConference</w:t>
      </w:r>
      <w:proofErr w:type="spellEnd"/>
      <w:r>
        <w:rPr>
          <w:rStyle w:val="Hyperlink"/>
          <w:rFonts w:ascii="Arial" w:hAnsi="Arial" w:cs="Arial"/>
          <w:sz w:val="22"/>
          <w:szCs w:val="22"/>
        </w:rPr>
        <w:fldChar w:fldCharType="end"/>
      </w:r>
      <w:r w:rsidRPr="00B217F0">
        <w:rPr>
          <w:rFonts w:ascii="Arial" w:hAnsi="Arial" w:cs="Arial"/>
          <w:sz w:val="22"/>
          <w:szCs w:val="22"/>
        </w:rPr>
        <w:t>  </w:t>
      </w:r>
    </w:p>
    <w:p w:rsidRPr="00B217F0" w:rsidR="00B217F0" w:rsidP="00B217F0" w:rsidRDefault="00B217F0" w14:paraId="4F28602E" w14:textId="77777777">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rsidRPr="00B217F0" w:rsidR="00B217F0" w:rsidP="00B217F0" w:rsidRDefault="00B217F0" w14:paraId="5AFEB660" w14:textId="77777777">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rsidRPr="00B217F0" w:rsidR="00B217F0" w:rsidP="00B217F0" w:rsidRDefault="00B217F0" w14:paraId="78A76FC4" w14:textId="77777777">
      <w:pPr>
        <w:numPr>
          <w:ilvl w:val="0"/>
          <w:numId w:val="1"/>
        </w:numPr>
        <w:rPr>
          <w:rFonts w:ascii="Arial" w:hAnsi="Arial" w:cs="Arial"/>
          <w:sz w:val="22"/>
          <w:szCs w:val="22"/>
        </w:rPr>
      </w:pPr>
      <w:r w:rsidRPr="00B217F0">
        <w:rPr>
          <w:rFonts w:ascii="Arial" w:hAnsi="Arial" w:cs="Arial"/>
          <w:sz w:val="22"/>
          <w:szCs w:val="22"/>
        </w:rPr>
        <w:t>HRH Princess Royal is patron of the OFC.</w:t>
      </w:r>
    </w:p>
    <w:p w:rsidRPr="00B217F0" w:rsidR="00B217F0" w:rsidP="00B217F0" w:rsidRDefault="00B217F0" w14:paraId="4A77ABD0" w14:textId="77777777">
      <w:pPr>
        <w:numPr>
          <w:ilvl w:val="0"/>
          <w:numId w:val="1"/>
        </w:numPr>
        <w:rPr>
          <w:rFonts w:ascii="Arial" w:hAnsi="Arial" w:cs="Arial"/>
          <w:sz w:val="22"/>
          <w:szCs w:val="22"/>
        </w:rPr>
      </w:pPr>
      <w:r w:rsidRPr="00B217F0">
        <w:rPr>
          <w:rFonts w:ascii="Arial" w:hAnsi="Arial" w:cs="Arial"/>
          <w:sz w:val="22"/>
          <w:szCs w:val="22"/>
        </w:rPr>
        <w:t>The dates of the 2025 OFC are 8th - 10th January 2025.</w:t>
      </w:r>
    </w:p>
    <w:p w:rsidRPr="00B217F0" w:rsidR="00B217F0" w:rsidP="00B217F0" w:rsidRDefault="00B217F0" w14:paraId="6C071CE8" w14:textId="77777777">
      <w:pPr>
        <w:numPr>
          <w:ilvl w:val="0"/>
          <w:numId w:val="1"/>
        </w:numPr>
        <w:rPr>
          <w:rFonts w:ascii="Arial" w:hAnsi="Arial" w:cs="Arial"/>
          <w:sz w:val="22"/>
          <w:szCs w:val="22"/>
        </w:rPr>
      </w:pPr>
      <w:r w:rsidRPr="00B217F0">
        <w:rPr>
          <w:rFonts w:ascii="Arial" w:hAnsi="Arial" w:cs="Arial"/>
          <w:sz w:val="22"/>
          <w:szCs w:val="22"/>
        </w:rPr>
        <w:t xml:space="preserve">Geoff Sansome is the chair for </w:t>
      </w:r>
      <w:proofErr w:type="gramStart"/>
      <w:r w:rsidRPr="00B217F0">
        <w:rPr>
          <w:rFonts w:ascii="Arial" w:hAnsi="Arial" w:cs="Arial"/>
          <w:sz w:val="22"/>
          <w:szCs w:val="22"/>
        </w:rPr>
        <w:t>OFC25</w:t>
      </w:r>
      <w:proofErr w:type="gramEnd"/>
      <w:r w:rsidRPr="00B217F0">
        <w:rPr>
          <w:rFonts w:ascii="Arial" w:hAnsi="Arial" w:cs="Arial"/>
          <w:sz w:val="22"/>
          <w:szCs w:val="22"/>
        </w:rPr>
        <w:t xml:space="preserve"> and the theme is 'facing change, finding opportunity'.</w:t>
      </w:r>
    </w:p>
    <w:p w:rsidRPr="00663117" w:rsidR="00B217F0" w:rsidP="00663117" w:rsidRDefault="00B217F0" w14:paraId="6208C697" w14:textId="77777777">
      <w:pPr>
        <w:rPr>
          <w:rFonts w:ascii="Arial" w:hAnsi="Arial" w:cs="Arial"/>
          <w:sz w:val="22"/>
          <w:szCs w:val="22"/>
        </w:rPr>
      </w:pPr>
    </w:p>
    <w:sectPr w:rsidRPr="00663117" w:rsidR="00B217F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kT4ofEoz" int2:invalidationBookmarkName="" int2:hashCode="nn+LMl32HXxOIg" int2:id="Pqxpd5U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8CC22D5"/>
    <w:multiLevelType w:val="hybridMultilevel"/>
    <w:tmpl w:val="6ACA6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B2027"/>
    <w:multiLevelType w:val="multilevel"/>
    <w:tmpl w:val="59CA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200D7"/>
    <w:multiLevelType w:val="hybridMultilevel"/>
    <w:tmpl w:val="53E27CDA"/>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725778">
    <w:abstractNumId w:val="0"/>
  </w:num>
  <w:num w:numId="2" w16cid:durableId="2118058675">
    <w:abstractNumId w:val="2"/>
  </w:num>
  <w:num w:numId="3" w16cid:durableId="296760017">
    <w:abstractNumId w:val="1"/>
  </w:num>
  <w:num w:numId="4" w16cid:durableId="1621300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26A89"/>
    <w:rsid w:val="00067FD7"/>
    <w:rsid w:val="00077803"/>
    <w:rsid w:val="00081855"/>
    <w:rsid w:val="000867FC"/>
    <w:rsid w:val="000A341A"/>
    <w:rsid w:val="000E28C0"/>
    <w:rsid w:val="00176C04"/>
    <w:rsid w:val="00197C8E"/>
    <w:rsid w:val="001B0879"/>
    <w:rsid w:val="001C4AC6"/>
    <w:rsid w:val="001E2DD8"/>
    <w:rsid w:val="00286F4C"/>
    <w:rsid w:val="002A548B"/>
    <w:rsid w:val="002B58EE"/>
    <w:rsid w:val="002C2AA3"/>
    <w:rsid w:val="002D113B"/>
    <w:rsid w:val="002E2CE2"/>
    <w:rsid w:val="00314068"/>
    <w:rsid w:val="0034593D"/>
    <w:rsid w:val="0038321D"/>
    <w:rsid w:val="004008EF"/>
    <w:rsid w:val="00426447"/>
    <w:rsid w:val="00481EDC"/>
    <w:rsid w:val="004B2AB5"/>
    <w:rsid w:val="004B3AFA"/>
    <w:rsid w:val="0050002F"/>
    <w:rsid w:val="00523638"/>
    <w:rsid w:val="00542E92"/>
    <w:rsid w:val="00597C43"/>
    <w:rsid w:val="005A5B00"/>
    <w:rsid w:val="0061048E"/>
    <w:rsid w:val="00662EF7"/>
    <w:rsid w:val="00663117"/>
    <w:rsid w:val="006641B3"/>
    <w:rsid w:val="00665906"/>
    <w:rsid w:val="006F18A3"/>
    <w:rsid w:val="006F4F6B"/>
    <w:rsid w:val="00704BD8"/>
    <w:rsid w:val="00744FC4"/>
    <w:rsid w:val="00757714"/>
    <w:rsid w:val="0076281F"/>
    <w:rsid w:val="007812B9"/>
    <w:rsid w:val="007914D5"/>
    <w:rsid w:val="00794654"/>
    <w:rsid w:val="007B0ACA"/>
    <w:rsid w:val="007E3F14"/>
    <w:rsid w:val="007E6818"/>
    <w:rsid w:val="0084069C"/>
    <w:rsid w:val="0084619D"/>
    <w:rsid w:val="008657C6"/>
    <w:rsid w:val="008F52E4"/>
    <w:rsid w:val="00907CC4"/>
    <w:rsid w:val="009473F2"/>
    <w:rsid w:val="009A7602"/>
    <w:rsid w:val="009C3817"/>
    <w:rsid w:val="00A21CBE"/>
    <w:rsid w:val="00A77AC9"/>
    <w:rsid w:val="00A80766"/>
    <w:rsid w:val="00A814C1"/>
    <w:rsid w:val="00A8586D"/>
    <w:rsid w:val="00B12480"/>
    <w:rsid w:val="00B217F0"/>
    <w:rsid w:val="00B40D85"/>
    <w:rsid w:val="00B5633E"/>
    <w:rsid w:val="00B65985"/>
    <w:rsid w:val="00B932BA"/>
    <w:rsid w:val="00BC15F7"/>
    <w:rsid w:val="00C01685"/>
    <w:rsid w:val="00C47246"/>
    <w:rsid w:val="00D42600"/>
    <w:rsid w:val="00D858C3"/>
    <w:rsid w:val="00DA735B"/>
    <w:rsid w:val="00E24E7E"/>
    <w:rsid w:val="00E34755"/>
    <w:rsid w:val="00E7798E"/>
    <w:rsid w:val="00EC2829"/>
    <w:rsid w:val="00ED7D98"/>
    <w:rsid w:val="00EE07F7"/>
    <w:rsid w:val="00EF10CE"/>
    <w:rsid w:val="00F04242"/>
    <w:rsid w:val="00F04A4E"/>
    <w:rsid w:val="00F328F4"/>
    <w:rsid w:val="00F54589"/>
    <w:rsid w:val="00F84181"/>
    <w:rsid w:val="00FD6D58"/>
    <w:rsid w:val="00FE5905"/>
    <w:rsid w:val="05180A1A"/>
    <w:rsid w:val="0590FC6D"/>
    <w:rsid w:val="08102539"/>
    <w:rsid w:val="0C2D7B08"/>
    <w:rsid w:val="0D772C27"/>
    <w:rsid w:val="0E6A34A1"/>
    <w:rsid w:val="13737E60"/>
    <w:rsid w:val="149C6E77"/>
    <w:rsid w:val="1623F6E4"/>
    <w:rsid w:val="18DB929A"/>
    <w:rsid w:val="191C2486"/>
    <w:rsid w:val="1B58E212"/>
    <w:rsid w:val="25B651C2"/>
    <w:rsid w:val="27BF8B1F"/>
    <w:rsid w:val="28E4F538"/>
    <w:rsid w:val="29819DAA"/>
    <w:rsid w:val="2BAF9D44"/>
    <w:rsid w:val="2C8BF617"/>
    <w:rsid w:val="2CE98295"/>
    <w:rsid w:val="308CD29F"/>
    <w:rsid w:val="3B9AF447"/>
    <w:rsid w:val="428460D9"/>
    <w:rsid w:val="49252893"/>
    <w:rsid w:val="51F7AE47"/>
    <w:rsid w:val="56E0016D"/>
    <w:rsid w:val="581C8725"/>
    <w:rsid w:val="5D916124"/>
    <w:rsid w:val="5EB6CBFB"/>
    <w:rsid w:val="619E4480"/>
    <w:rsid w:val="646CAB44"/>
    <w:rsid w:val="69934A7B"/>
    <w:rsid w:val="6DB02A64"/>
    <w:rsid w:val="70EC4933"/>
    <w:rsid w:val="77ACF5D5"/>
    <w:rsid w:val="78B9246B"/>
    <w:rsid w:val="7BD073C6"/>
    <w:rsid w:val="7C4D45C0"/>
    <w:rsid w:val="7C5E1B41"/>
    <w:rsid w:val="7EB1A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BE0A6"/>
  <w15:chartTrackingRefBased/>
  <w15:docId w15:val="{85948B05-8C75-415B-BE1E-D2BCC981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311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6311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311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311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311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311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311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styleId="QuoteChar" w:customStyle="1">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paragraph" w:styleId="NormalWeb">
    <w:name w:val="Normal (Web)"/>
    <w:basedOn w:val="Normal"/>
    <w:uiPriority w:val="99"/>
    <w:semiHidden/>
    <w:unhideWhenUsed/>
    <w:rsid w:val="00F04A4E"/>
    <w:rPr>
      <w:rFonts w:ascii="Times New Roman" w:hAnsi="Times New Roman" w:cs="Times New Roman"/>
    </w:rPr>
  </w:style>
  <w:style w:type="paragraph" w:styleId="Revision">
    <w:name w:val="Revision"/>
    <w:hidden/>
    <w:uiPriority w:val="99"/>
    <w:semiHidden/>
    <w:rsid w:val="002C2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68386575">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422380065">
      <w:bodyDiv w:val="1"/>
      <w:marLeft w:val="0"/>
      <w:marRight w:val="0"/>
      <w:marTop w:val="0"/>
      <w:marBottom w:val="0"/>
      <w:divBdr>
        <w:top w:val="none" w:sz="0" w:space="0" w:color="auto"/>
        <w:left w:val="none" w:sz="0" w:space="0" w:color="auto"/>
        <w:bottom w:val="none" w:sz="0" w:space="0" w:color="auto"/>
        <w:right w:val="none" w:sz="0" w:space="0" w:color="auto"/>
      </w:divBdr>
    </w:div>
    <w:div w:id="482896560">
      <w:bodyDiv w:val="1"/>
      <w:marLeft w:val="0"/>
      <w:marRight w:val="0"/>
      <w:marTop w:val="0"/>
      <w:marBottom w:val="0"/>
      <w:divBdr>
        <w:top w:val="none" w:sz="0" w:space="0" w:color="auto"/>
        <w:left w:val="none" w:sz="0" w:space="0" w:color="auto"/>
        <w:bottom w:val="none" w:sz="0" w:space="0" w:color="auto"/>
        <w:right w:val="none" w:sz="0" w:space="0" w:color="auto"/>
      </w:divBdr>
    </w:div>
    <w:div w:id="617027219">
      <w:bodyDiv w:val="1"/>
      <w:marLeft w:val="0"/>
      <w:marRight w:val="0"/>
      <w:marTop w:val="0"/>
      <w:marBottom w:val="0"/>
      <w:divBdr>
        <w:top w:val="none" w:sz="0" w:space="0" w:color="auto"/>
        <w:left w:val="none" w:sz="0" w:space="0" w:color="auto"/>
        <w:bottom w:val="none" w:sz="0" w:space="0" w:color="auto"/>
        <w:right w:val="none" w:sz="0" w:space="0" w:color="auto"/>
      </w:divBdr>
      <w:divsChild>
        <w:div w:id="2014139439">
          <w:marLeft w:val="0"/>
          <w:marRight w:val="0"/>
          <w:marTop w:val="0"/>
          <w:marBottom w:val="0"/>
          <w:divBdr>
            <w:top w:val="none" w:sz="0" w:space="0" w:color="auto"/>
            <w:left w:val="none" w:sz="0" w:space="0" w:color="auto"/>
            <w:bottom w:val="none" w:sz="0" w:space="0" w:color="auto"/>
            <w:right w:val="none" w:sz="0" w:space="0" w:color="auto"/>
          </w:divBdr>
          <w:divsChild>
            <w:div w:id="1614049361">
              <w:marLeft w:val="0"/>
              <w:marRight w:val="0"/>
              <w:marTop w:val="0"/>
              <w:marBottom w:val="0"/>
              <w:divBdr>
                <w:top w:val="none" w:sz="0" w:space="0" w:color="auto"/>
                <w:left w:val="none" w:sz="0" w:space="0" w:color="auto"/>
                <w:bottom w:val="none" w:sz="0" w:space="0" w:color="auto"/>
                <w:right w:val="none" w:sz="0" w:space="0" w:color="auto"/>
              </w:divBdr>
              <w:divsChild>
                <w:div w:id="546455108">
                  <w:marLeft w:val="0"/>
                  <w:marRight w:val="0"/>
                  <w:marTop w:val="0"/>
                  <w:marBottom w:val="0"/>
                  <w:divBdr>
                    <w:top w:val="none" w:sz="0" w:space="0" w:color="auto"/>
                    <w:left w:val="none" w:sz="0" w:space="0" w:color="auto"/>
                    <w:bottom w:val="none" w:sz="0" w:space="0" w:color="auto"/>
                    <w:right w:val="none" w:sz="0" w:space="0" w:color="auto"/>
                  </w:divBdr>
                  <w:divsChild>
                    <w:div w:id="16456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21405">
      <w:bodyDiv w:val="1"/>
      <w:marLeft w:val="0"/>
      <w:marRight w:val="0"/>
      <w:marTop w:val="0"/>
      <w:marBottom w:val="0"/>
      <w:divBdr>
        <w:top w:val="none" w:sz="0" w:space="0" w:color="auto"/>
        <w:left w:val="none" w:sz="0" w:space="0" w:color="auto"/>
        <w:bottom w:val="none" w:sz="0" w:space="0" w:color="auto"/>
        <w:right w:val="none" w:sz="0" w:space="0" w:color="auto"/>
      </w:divBdr>
    </w:div>
    <w:div w:id="938416320">
      <w:bodyDiv w:val="1"/>
      <w:marLeft w:val="0"/>
      <w:marRight w:val="0"/>
      <w:marTop w:val="0"/>
      <w:marBottom w:val="0"/>
      <w:divBdr>
        <w:top w:val="none" w:sz="0" w:space="0" w:color="auto"/>
        <w:left w:val="none" w:sz="0" w:space="0" w:color="auto"/>
        <w:bottom w:val="none" w:sz="0" w:space="0" w:color="auto"/>
        <w:right w:val="none" w:sz="0" w:space="0" w:color="auto"/>
      </w:divBdr>
    </w:div>
    <w:div w:id="978724829">
      <w:bodyDiv w:val="1"/>
      <w:marLeft w:val="0"/>
      <w:marRight w:val="0"/>
      <w:marTop w:val="0"/>
      <w:marBottom w:val="0"/>
      <w:divBdr>
        <w:top w:val="none" w:sz="0" w:space="0" w:color="auto"/>
        <w:left w:val="none" w:sz="0" w:space="0" w:color="auto"/>
        <w:bottom w:val="none" w:sz="0" w:space="0" w:color="auto"/>
        <w:right w:val="none" w:sz="0" w:space="0" w:color="auto"/>
      </w:divBdr>
    </w:div>
    <w:div w:id="1191410082">
      <w:bodyDiv w:val="1"/>
      <w:marLeft w:val="0"/>
      <w:marRight w:val="0"/>
      <w:marTop w:val="0"/>
      <w:marBottom w:val="0"/>
      <w:divBdr>
        <w:top w:val="none" w:sz="0" w:space="0" w:color="auto"/>
        <w:left w:val="none" w:sz="0" w:space="0" w:color="auto"/>
        <w:bottom w:val="none" w:sz="0" w:space="0" w:color="auto"/>
        <w:right w:val="none" w:sz="0" w:space="0" w:color="auto"/>
      </w:divBdr>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265381285">
      <w:bodyDiv w:val="1"/>
      <w:marLeft w:val="0"/>
      <w:marRight w:val="0"/>
      <w:marTop w:val="0"/>
      <w:marBottom w:val="0"/>
      <w:divBdr>
        <w:top w:val="none" w:sz="0" w:space="0" w:color="auto"/>
        <w:left w:val="none" w:sz="0" w:space="0" w:color="auto"/>
        <w:bottom w:val="none" w:sz="0" w:space="0" w:color="auto"/>
        <w:right w:val="none" w:sz="0" w:space="0" w:color="auto"/>
      </w:divBdr>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473672324">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953510288">
      <w:bodyDiv w:val="1"/>
      <w:marLeft w:val="0"/>
      <w:marRight w:val="0"/>
      <w:marTop w:val="0"/>
      <w:marBottom w:val="0"/>
      <w:divBdr>
        <w:top w:val="none" w:sz="0" w:space="0" w:color="auto"/>
        <w:left w:val="none" w:sz="0" w:space="0" w:color="auto"/>
        <w:bottom w:val="none" w:sz="0" w:space="0" w:color="auto"/>
        <w:right w:val="none" w:sz="0" w:space="0" w:color="auto"/>
      </w:divBdr>
    </w:div>
    <w:div w:id="20925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witter.com/oxfordfarmin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ofc.org.uk/"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https://www.ofc.org.uk/press-room" TargetMode="External" Id="rId10" /><Relationship Type="http://schemas.openxmlformats.org/officeDocument/2006/relationships/numbering" Target="numbering.xml" Id="rId4" /><Relationship Type="http://schemas.openxmlformats.org/officeDocument/2006/relationships/hyperlink" Target="https://www.ofc.org.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384C9-6F19-42F4-A0E9-5F78E11E6F0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9AE62199-C957-4E58-8736-BF3EAB18E47D}">
  <ds:schemaRefs>
    <ds:schemaRef ds:uri="http://schemas.microsoft.com/sharepoint/v3/contenttype/forms"/>
  </ds:schemaRefs>
</ds:datastoreItem>
</file>

<file path=customXml/itemProps3.xml><?xml version="1.0" encoding="utf-8"?>
<ds:datastoreItem xmlns:ds="http://schemas.openxmlformats.org/officeDocument/2006/customXml" ds:itemID="{5147AA94-262B-4A9F-BA8C-3CA09F05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 Moggach</dc:creator>
  <keywords/>
  <dc:description/>
  <lastModifiedBy>Rose Moggach</lastModifiedBy>
  <revision>54</revision>
  <dcterms:created xsi:type="dcterms:W3CDTF">2024-11-28T20:10:00.0000000Z</dcterms:created>
  <dcterms:modified xsi:type="dcterms:W3CDTF">2024-12-05T10:49:13.3316614Z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