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D437" w14:textId="10CA45E0" w:rsidR="00B217F0" w:rsidRDefault="00B217F0" w:rsidP="00663117">
      <w:pPr>
        <w:rPr>
          <w:rFonts w:ascii="Arial" w:hAnsi="Arial" w:cs="Arial"/>
          <w:b/>
          <w:bCs/>
          <w:sz w:val="22"/>
          <w:szCs w:val="22"/>
        </w:rPr>
      </w:pPr>
      <w:r>
        <w:rPr>
          <w:noProof/>
        </w:rPr>
        <w:drawing>
          <wp:anchor distT="0" distB="0" distL="114300" distR="114300" simplePos="0" relativeHeight="251658240" behindDoc="0" locked="0" layoutInCell="1" allowOverlap="1" wp14:anchorId="0427B1EE" wp14:editId="39A39989">
            <wp:simplePos x="0" y="0"/>
            <wp:positionH relativeFrom="margin">
              <wp:align>left</wp:align>
            </wp:positionH>
            <wp:positionV relativeFrom="paragraph">
              <wp:posOffset>0</wp:posOffset>
            </wp:positionV>
            <wp:extent cx="2425065" cy="778510"/>
            <wp:effectExtent l="0" t="0" r="0" b="2540"/>
            <wp:wrapSquare wrapText="bothSides"/>
            <wp:docPr id="1396654378" name="Picture 1" descr="2025 Logo - Green - Full - strapline on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Logo - Green - Full - strapline one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454" cy="790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AA355" w14:textId="01A8FE33" w:rsidR="00B217F0" w:rsidRDefault="00B217F0" w:rsidP="5FCB037D">
      <w:pPr>
        <w:rPr>
          <w:rFonts w:ascii="Arial" w:hAnsi="Arial" w:cs="Arial"/>
          <w:b/>
          <w:bCs/>
          <w:sz w:val="22"/>
          <w:szCs w:val="22"/>
        </w:rPr>
      </w:pPr>
    </w:p>
    <w:p w14:paraId="03836AE6" w14:textId="77777777" w:rsidR="00F7166D" w:rsidRDefault="00F7166D" w:rsidP="00B217F0">
      <w:pPr>
        <w:rPr>
          <w:rFonts w:ascii="Arial" w:hAnsi="Arial" w:cs="Arial"/>
          <w:b/>
          <w:bCs/>
          <w:sz w:val="22"/>
          <w:szCs w:val="22"/>
        </w:rPr>
      </w:pPr>
    </w:p>
    <w:p w14:paraId="2AE85C85" w14:textId="30568D9C" w:rsidR="00B217F0" w:rsidRPr="004D66AC" w:rsidRDefault="00B217F0" w:rsidP="00B217F0">
      <w:pPr>
        <w:rPr>
          <w:rFonts w:ascii="Arial" w:hAnsi="Arial" w:cs="Arial"/>
          <w:b/>
          <w:bCs/>
          <w:sz w:val="22"/>
          <w:szCs w:val="22"/>
        </w:rPr>
      </w:pPr>
      <w:r w:rsidRPr="004D66AC">
        <w:rPr>
          <w:rFonts w:ascii="Arial" w:hAnsi="Arial" w:cs="Arial"/>
          <w:b/>
          <w:bCs/>
          <w:sz w:val="22"/>
          <w:szCs w:val="22"/>
        </w:rPr>
        <w:t>PRESS RELEASE</w:t>
      </w:r>
    </w:p>
    <w:p w14:paraId="7B55EAC4" w14:textId="2A1C5F02" w:rsidR="00B217F0" w:rsidRPr="004D66AC" w:rsidRDefault="00B217F0" w:rsidP="00663117">
      <w:pPr>
        <w:rPr>
          <w:rFonts w:ascii="Arial" w:hAnsi="Arial" w:cs="Arial"/>
          <w:i/>
          <w:iCs/>
          <w:sz w:val="22"/>
          <w:szCs w:val="22"/>
        </w:rPr>
      </w:pPr>
      <w:r w:rsidRPr="004D66AC">
        <w:rPr>
          <w:rFonts w:ascii="Arial" w:hAnsi="Arial" w:cs="Arial"/>
          <w:i/>
          <w:iCs/>
          <w:sz w:val="22"/>
          <w:szCs w:val="22"/>
        </w:rPr>
        <w:t>For Immediate Release</w:t>
      </w:r>
    </w:p>
    <w:p w14:paraId="35B18A69" w14:textId="74AF4095" w:rsidR="00B217F0" w:rsidRPr="004D66AC" w:rsidRDefault="00B217F0" w:rsidP="00663117">
      <w:pPr>
        <w:rPr>
          <w:rFonts w:ascii="Arial" w:hAnsi="Arial" w:cs="Arial"/>
          <w:b/>
          <w:bCs/>
          <w:sz w:val="22"/>
          <w:szCs w:val="22"/>
        </w:rPr>
      </w:pPr>
      <w:r w:rsidRPr="3090D68F">
        <w:rPr>
          <w:rFonts w:ascii="Arial" w:hAnsi="Arial" w:cs="Arial"/>
          <w:sz w:val="22"/>
          <w:szCs w:val="22"/>
        </w:rPr>
        <w:t xml:space="preserve">X </w:t>
      </w:r>
      <w:r w:rsidR="00A762E5" w:rsidRPr="3090D68F">
        <w:rPr>
          <w:rFonts w:ascii="Arial" w:hAnsi="Arial" w:cs="Arial"/>
          <w:sz w:val="22"/>
          <w:szCs w:val="22"/>
        </w:rPr>
        <w:t>September</w:t>
      </w:r>
      <w:r w:rsidRPr="3090D68F">
        <w:rPr>
          <w:rFonts w:ascii="Arial" w:hAnsi="Arial" w:cs="Arial"/>
          <w:sz w:val="22"/>
          <w:szCs w:val="22"/>
        </w:rPr>
        <w:t xml:space="preserve"> 2024</w:t>
      </w:r>
    </w:p>
    <w:p w14:paraId="2ABC7E12" w14:textId="028B4749" w:rsidR="16E72D66" w:rsidRDefault="16E72D66" w:rsidP="3090D68F">
      <w:pPr>
        <w:rPr>
          <w:rFonts w:ascii="Arial" w:eastAsia="Arial" w:hAnsi="Arial" w:cs="Arial"/>
          <w:b/>
          <w:bCs/>
          <w:sz w:val="22"/>
          <w:szCs w:val="22"/>
        </w:rPr>
      </w:pPr>
      <w:r w:rsidRPr="3090D68F">
        <w:rPr>
          <w:rFonts w:ascii="Arial" w:eastAsia="Arial" w:hAnsi="Arial" w:cs="Arial"/>
          <w:b/>
          <w:bCs/>
          <w:sz w:val="22"/>
          <w:szCs w:val="22"/>
        </w:rPr>
        <w:t xml:space="preserve">Oxford Farming Conference boosts commitment to youth and diversity with </w:t>
      </w:r>
      <w:r w:rsidR="751D5E35" w:rsidRPr="3090D68F">
        <w:rPr>
          <w:rFonts w:ascii="Arial" w:eastAsia="Arial" w:hAnsi="Arial" w:cs="Arial"/>
          <w:b/>
          <w:bCs/>
          <w:sz w:val="22"/>
          <w:szCs w:val="22"/>
        </w:rPr>
        <w:t xml:space="preserve">more </w:t>
      </w:r>
      <w:r w:rsidRPr="3090D68F">
        <w:rPr>
          <w:rFonts w:ascii="Arial" w:eastAsia="Arial" w:hAnsi="Arial" w:cs="Arial"/>
          <w:b/>
          <w:bCs/>
          <w:sz w:val="22"/>
          <w:szCs w:val="22"/>
        </w:rPr>
        <w:t>Breaking Barriers bursaries</w:t>
      </w:r>
    </w:p>
    <w:p w14:paraId="4B8B66EA" w14:textId="05BAA09C" w:rsidR="008836DB" w:rsidRPr="004D66AC" w:rsidRDefault="008836DB" w:rsidP="3090D68F">
      <w:pPr>
        <w:rPr>
          <w:rFonts w:ascii="Arial" w:eastAsia="Arial" w:hAnsi="Arial" w:cs="Arial"/>
          <w:sz w:val="22"/>
          <w:szCs w:val="22"/>
        </w:rPr>
      </w:pPr>
      <w:r w:rsidRPr="3090D68F">
        <w:rPr>
          <w:rFonts w:ascii="Arial" w:eastAsia="Arial" w:hAnsi="Arial" w:cs="Arial"/>
          <w:sz w:val="22"/>
          <w:szCs w:val="22"/>
        </w:rPr>
        <w:t xml:space="preserve">The Oxford Farming Conference (OFC), in partnership with McDonald’s UK and Ireland, is </w:t>
      </w:r>
      <w:r w:rsidR="00FD78A8" w:rsidRPr="3090D68F">
        <w:rPr>
          <w:rFonts w:ascii="Arial" w:eastAsia="Arial" w:hAnsi="Arial" w:cs="Arial"/>
          <w:sz w:val="22"/>
          <w:szCs w:val="22"/>
        </w:rPr>
        <w:t>pleased</w:t>
      </w:r>
      <w:r w:rsidRPr="3090D68F">
        <w:rPr>
          <w:rFonts w:ascii="Arial" w:eastAsia="Arial" w:hAnsi="Arial" w:cs="Arial"/>
          <w:sz w:val="22"/>
          <w:szCs w:val="22"/>
        </w:rPr>
        <w:t xml:space="preserve"> to announce the recipients of the Breaking Barriers Scholarship, which is supporting eight individuals aged under 30 years old, who identify as Black or Person of Colour (BPOC), to attend the Conference in January as part of the 202</w:t>
      </w:r>
      <w:r w:rsidR="00760B57" w:rsidRPr="3090D68F">
        <w:rPr>
          <w:rFonts w:ascii="Arial" w:eastAsia="Arial" w:hAnsi="Arial" w:cs="Arial"/>
          <w:sz w:val="22"/>
          <w:szCs w:val="22"/>
        </w:rPr>
        <w:t>5</w:t>
      </w:r>
      <w:r w:rsidRPr="3090D68F">
        <w:rPr>
          <w:rFonts w:ascii="Arial" w:eastAsia="Arial" w:hAnsi="Arial" w:cs="Arial"/>
          <w:sz w:val="22"/>
          <w:szCs w:val="22"/>
        </w:rPr>
        <w:t xml:space="preserve"> Scholars programme. </w:t>
      </w:r>
    </w:p>
    <w:p w14:paraId="33C0A872" w14:textId="1FF62657" w:rsidR="00C44F4D" w:rsidRPr="004D66AC" w:rsidRDefault="00760B57" w:rsidP="3090D68F">
      <w:pPr>
        <w:rPr>
          <w:rFonts w:ascii="Arial" w:eastAsia="Arial" w:hAnsi="Arial" w:cs="Arial"/>
          <w:sz w:val="22"/>
          <w:szCs w:val="22"/>
        </w:rPr>
      </w:pPr>
      <w:r w:rsidRPr="3090D68F">
        <w:rPr>
          <w:rFonts w:ascii="Arial" w:eastAsia="Arial" w:hAnsi="Arial" w:cs="Arial"/>
          <w:sz w:val="22"/>
          <w:szCs w:val="22"/>
        </w:rPr>
        <w:t xml:space="preserve">Quadrupling the intake since the programme was launched five years ago, the 2025 </w:t>
      </w:r>
      <w:r w:rsidR="00C44F4D" w:rsidRPr="3090D68F">
        <w:rPr>
          <w:rFonts w:ascii="Arial" w:eastAsia="Arial" w:hAnsi="Arial" w:cs="Arial"/>
          <w:sz w:val="22"/>
          <w:szCs w:val="22"/>
        </w:rPr>
        <w:t xml:space="preserve">cohort </w:t>
      </w:r>
      <w:r w:rsidRPr="3090D68F">
        <w:rPr>
          <w:rFonts w:ascii="Arial" w:eastAsia="Arial" w:hAnsi="Arial" w:cs="Arial"/>
          <w:sz w:val="22"/>
          <w:szCs w:val="22"/>
        </w:rPr>
        <w:t xml:space="preserve">sees representation from </w:t>
      </w:r>
      <w:r w:rsidR="00C44F4D" w:rsidRPr="3090D68F">
        <w:rPr>
          <w:rFonts w:ascii="Arial" w:eastAsia="Arial" w:hAnsi="Arial" w:cs="Arial"/>
          <w:sz w:val="22"/>
          <w:szCs w:val="22"/>
        </w:rPr>
        <w:t xml:space="preserve">a range of academic disciplines and industry </w:t>
      </w:r>
      <w:r w:rsidR="00245959" w:rsidRPr="3090D68F">
        <w:rPr>
          <w:rFonts w:ascii="Arial" w:eastAsia="Arial" w:hAnsi="Arial" w:cs="Arial"/>
          <w:sz w:val="22"/>
          <w:szCs w:val="22"/>
        </w:rPr>
        <w:t>specialisms</w:t>
      </w:r>
      <w:r w:rsidR="00C44F4D" w:rsidRPr="3090D68F">
        <w:rPr>
          <w:rFonts w:ascii="Arial" w:eastAsia="Arial" w:hAnsi="Arial" w:cs="Arial"/>
          <w:sz w:val="22"/>
          <w:szCs w:val="22"/>
        </w:rPr>
        <w:t>, from animal nutrition and veterinary science</w:t>
      </w:r>
      <w:r w:rsidR="00FD78A8" w:rsidRPr="3090D68F">
        <w:rPr>
          <w:rFonts w:ascii="Arial" w:eastAsia="Arial" w:hAnsi="Arial" w:cs="Arial"/>
          <w:sz w:val="22"/>
          <w:szCs w:val="22"/>
        </w:rPr>
        <w:t>,</w:t>
      </w:r>
      <w:r w:rsidR="00C44F4D" w:rsidRPr="3090D68F">
        <w:rPr>
          <w:rFonts w:ascii="Arial" w:eastAsia="Arial" w:hAnsi="Arial" w:cs="Arial"/>
          <w:sz w:val="22"/>
          <w:szCs w:val="22"/>
        </w:rPr>
        <w:t xml:space="preserve"> to sustainability and food system resilience. </w:t>
      </w:r>
    </w:p>
    <w:p w14:paraId="6D62EAE1" w14:textId="5892BB32" w:rsidR="008836DB" w:rsidRPr="004D66AC" w:rsidRDefault="008836DB" w:rsidP="3090D68F">
      <w:pPr>
        <w:rPr>
          <w:rFonts w:ascii="Arial" w:eastAsia="Arial" w:hAnsi="Arial" w:cs="Arial"/>
          <w:sz w:val="22"/>
          <w:szCs w:val="22"/>
        </w:rPr>
      </w:pPr>
      <w:r w:rsidRPr="3090D68F">
        <w:rPr>
          <w:rFonts w:ascii="Arial" w:eastAsia="Arial" w:hAnsi="Arial" w:cs="Arial"/>
          <w:sz w:val="22"/>
          <w:szCs w:val="22"/>
        </w:rPr>
        <w:t xml:space="preserve">The successful candidates, who were able to demonstrate a passion for the </w:t>
      </w:r>
      <w:r w:rsidR="00C44F4D" w:rsidRPr="3090D68F">
        <w:rPr>
          <w:rFonts w:ascii="Arial" w:eastAsia="Arial" w:hAnsi="Arial" w:cs="Arial"/>
          <w:sz w:val="22"/>
          <w:szCs w:val="22"/>
        </w:rPr>
        <w:t xml:space="preserve">agricultural </w:t>
      </w:r>
      <w:r w:rsidRPr="3090D68F">
        <w:rPr>
          <w:rFonts w:ascii="Arial" w:eastAsia="Arial" w:hAnsi="Arial" w:cs="Arial"/>
          <w:sz w:val="22"/>
          <w:szCs w:val="22"/>
        </w:rPr>
        <w:t>sector, ambition to advance their skills, and desire to embrace valuable networking opportunities include:</w:t>
      </w:r>
    </w:p>
    <w:p w14:paraId="6AAD232A" w14:textId="5DB75A60" w:rsidR="003202B3" w:rsidRPr="004D66AC" w:rsidRDefault="0035111B"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Umar Muhammad, a PhD candidate in Agriculture, Health, and Environment at the University of Greenwich, researching the resilience of agri-food value chains.</w:t>
      </w:r>
    </w:p>
    <w:p w14:paraId="1DE79C13" w14:textId="726091C9" w:rsidR="005F4B31" w:rsidRPr="004D66AC" w:rsidRDefault="005F4B31" w:rsidP="3090D68F">
      <w:pPr>
        <w:pStyle w:val="ListParagraph"/>
        <w:numPr>
          <w:ilvl w:val="0"/>
          <w:numId w:val="3"/>
        </w:numPr>
        <w:tabs>
          <w:tab w:val="left" w:pos="3008"/>
        </w:tabs>
        <w:spacing w:after="0"/>
        <w:rPr>
          <w:rFonts w:ascii="Arial" w:eastAsia="Arial" w:hAnsi="Arial" w:cs="Arial"/>
          <w:sz w:val="22"/>
          <w:szCs w:val="22"/>
        </w:rPr>
      </w:pPr>
      <w:r w:rsidRPr="3090D68F">
        <w:rPr>
          <w:rFonts w:ascii="Arial" w:eastAsia="Arial" w:hAnsi="Arial" w:cs="Arial"/>
          <w:sz w:val="22"/>
          <w:szCs w:val="22"/>
        </w:rPr>
        <w:t>Jessica Dickson, a 4th-year Veterinary Medicine and Surgery student at the University of Nottingham.</w:t>
      </w:r>
    </w:p>
    <w:p w14:paraId="1806EF66" w14:textId="0E95DE6A" w:rsidR="005F4B31" w:rsidRPr="004D66AC" w:rsidRDefault="005F4B31"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Navjot Gill, a Sustainability Consultant at Promar International with a BSc in Environmental Science from the University of Reading.</w:t>
      </w:r>
    </w:p>
    <w:p w14:paraId="5D60C93C" w14:textId="7F177732" w:rsidR="003202B3" w:rsidRPr="004D66AC" w:rsidRDefault="0035111B"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Nacia Bonnick</w:t>
      </w:r>
      <w:r w:rsidR="00461B18" w:rsidRPr="3090D68F">
        <w:rPr>
          <w:rFonts w:ascii="Arial" w:eastAsia="Arial" w:hAnsi="Arial" w:cs="Arial"/>
          <w:sz w:val="22"/>
          <w:szCs w:val="22"/>
        </w:rPr>
        <w:t xml:space="preserve">, a Ruminant Technical Advisor at Trouw Nutrition with a degree in </w:t>
      </w:r>
      <w:r w:rsidR="003202B3" w:rsidRPr="3090D68F">
        <w:rPr>
          <w:rFonts w:ascii="Arial" w:eastAsia="Arial" w:hAnsi="Arial" w:cs="Arial"/>
          <w:sz w:val="22"/>
          <w:szCs w:val="22"/>
        </w:rPr>
        <w:t>Agricultural</w:t>
      </w:r>
      <w:r w:rsidR="00461B18" w:rsidRPr="3090D68F">
        <w:rPr>
          <w:rFonts w:ascii="Arial" w:eastAsia="Arial" w:hAnsi="Arial" w:cs="Arial"/>
          <w:sz w:val="22"/>
          <w:szCs w:val="22"/>
        </w:rPr>
        <w:t xml:space="preserve"> Science from the University of Nottingham.</w:t>
      </w:r>
    </w:p>
    <w:p w14:paraId="4B5B500B" w14:textId="3FCBB2D3" w:rsidR="003202B3" w:rsidRPr="004D66AC" w:rsidRDefault="0035111B"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Mary Ogunmodede</w:t>
      </w:r>
      <w:r w:rsidR="00461B18" w:rsidRPr="3090D68F">
        <w:rPr>
          <w:rFonts w:ascii="Arial" w:eastAsia="Arial" w:hAnsi="Arial" w:cs="Arial"/>
          <w:sz w:val="22"/>
          <w:szCs w:val="22"/>
        </w:rPr>
        <w:t>, a Commonwealth scholar studying for an MSc in Agroforestry and Food Security at Bangor University</w:t>
      </w:r>
      <w:r w:rsidR="003202B3" w:rsidRPr="3090D68F">
        <w:rPr>
          <w:rFonts w:ascii="Arial" w:eastAsia="Arial" w:hAnsi="Arial" w:cs="Arial"/>
          <w:sz w:val="22"/>
          <w:szCs w:val="22"/>
        </w:rPr>
        <w:t>.</w:t>
      </w:r>
    </w:p>
    <w:p w14:paraId="5BB8EA89" w14:textId="4E7F6ED0" w:rsidR="0035111B" w:rsidRPr="004D66AC" w:rsidRDefault="0035111B"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Yetunde Ikudabo, a Project Support Analyst for Leeds City Council with a farming background in her home country of Nigeria and degree in Agricultural Science.</w:t>
      </w:r>
    </w:p>
    <w:p w14:paraId="4E06D9EE" w14:textId="57450D97" w:rsidR="0035111B" w:rsidRPr="004D66AC" w:rsidRDefault="0035111B"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 xml:space="preserve">Chimbusonma Ikeyi, an </w:t>
      </w:r>
      <w:r w:rsidR="003202B3" w:rsidRPr="3090D68F">
        <w:rPr>
          <w:rFonts w:ascii="Arial" w:eastAsia="Arial" w:hAnsi="Arial" w:cs="Arial"/>
          <w:sz w:val="22"/>
          <w:szCs w:val="22"/>
        </w:rPr>
        <w:t>Agriculture</w:t>
      </w:r>
      <w:r w:rsidRPr="3090D68F">
        <w:rPr>
          <w:rFonts w:ascii="Arial" w:eastAsia="Arial" w:hAnsi="Arial" w:cs="Arial"/>
          <w:sz w:val="22"/>
          <w:szCs w:val="22"/>
        </w:rPr>
        <w:t xml:space="preserve"> and Crop Science student at the University of Nottingham currently undertaking an industry placement with PepsiCo.</w:t>
      </w:r>
    </w:p>
    <w:p w14:paraId="1B11C9B4" w14:textId="0F2E5BAC" w:rsidR="005F4B31" w:rsidRPr="004D66AC" w:rsidRDefault="005F4B31" w:rsidP="3090D68F">
      <w:pPr>
        <w:pStyle w:val="ListParagraph"/>
        <w:numPr>
          <w:ilvl w:val="0"/>
          <w:numId w:val="3"/>
        </w:numPr>
        <w:spacing w:after="0"/>
        <w:rPr>
          <w:rFonts w:ascii="Arial" w:eastAsia="Arial" w:hAnsi="Arial" w:cs="Arial"/>
          <w:sz w:val="22"/>
          <w:szCs w:val="22"/>
        </w:rPr>
      </w:pPr>
      <w:r w:rsidRPr="3090D68F">
        <w:rPr>
          <w:rFonts w:ascii="Arial" w:eastAsia="Arial" w:hAnsi="Arial" w:cs="Arial"/>
          <w:sz w:val="22"/>
          <w:szCs w:val="22"/>
        </w:rPr>
        <w:t>Mariyah Salahuddin, a student at the University of Bristol who will soon be commencing her first year of Veterinary Sciences.</w:t>
      </w:r>
    </w:p>
    <w:p w14:paraId="11DBC7BE" w14:textId="77777777" w:rsidR="003202B3" w:rsidRPr="004D66AC" w:rsidRDefault="003202B3" w:rsidP="3090D68F">
      <w:pPr>
        <w:pStyle w:val="ListParagraph"/>
        <w:spacing w:after="0"/>
        <w:rPr>
          <w:rFonts w:ascii="Arial" w:eastAsia="Arial" w:hAnsi="Arial" w:cs="Arial"/>
          <w:sz w:val="22"/>
          <w:szCs w:val="22"/>
        </w:rPr>
      </w:pPr>
    </w:p>
    <w:p w14:paraId="2AB84EC9" w14:textId="6F1BA46C" w:rsidR="008836DB" w:rsidRDefault="008836DB" w:rsidP="3090D68F">
      <w:pPr>
        <w:rPr>
          <w:rFonts w:ascii="Arial" w:eastAsia="Arial" w:hAnsi="Arial" w:cs="Arial"/>
          <w:sz w:val="22"/>
          <w:szCs w:val="22"/>
        </w:rPr>
      </w:pPr>
      <w:r w:rsidRPr="3090D68F">
        <w:rPr>
          <w:rFonts w:ascii="Arial" w:eastAsia="Arial" w:hAnsi="Arial" w:cs="Arial"/>
          <w:sz w:val="22"/>
          <w:szCs w:val="22"/>
        </w:rPr>
        <w:t>The scholarship</w:t>
      </w:r>
      <w:r w:rsidR="00C44F4D" w:rsidRPr="3090D68F">
        <w:rPr>
          <w:rFonts w:ascii="Arial" w:eastAsia="Arial" w:hAnsi="Arial" w:cs="Arial"/>
          <w:sz w:val="22"/>
          <w:szCs w:val="22"/>
        </w:rPr>
        <w:t xml:space="preserve"> </w:t>
      </w:r>
      <w:r w:rsidRPr="3090D68F">
        <w:rPr>
          <w:rFonts w:ascii="Arial" w:eastAsia="Arial" w:hAnsi="Arial" w:cs="Arial"/>
          <w:sz w:val="22"/>
          <w:szCs w:val="22"/>
        </w:rPr>
        <w:t xml:space="preserve">looks to support diversity and inclusion within the agricultural industry by offering candidates the opportunity to attend the Oxford Farming </w:t>
      </w:r>
      <w:r w:rsidR="00C44F4D" w:rsidRPr="3090D68F">
        <w:rPr>
          <w:rFonts w:ascii="Arial" w:eastAsia="Arial" w:hAnsi="Arial" w:cs="Arial"/>
          <w:sz w:val="22"/>
          <w:szCs w:val="22"/>
        </w:rPr>
        <w:t>Conference</w:t>
      </w:r>
      <w:r w:rsidRPr="3090D68F">
        <w:rPr>
          <w:rFonts w:ascii="Arial" w:eastAsia="Arial" w:hAnsi="Arial" w:cs="Arial"/>
          <w:sz w:val="22"/>
          <w:szCs w:val="22"/>
        </w:rPr>
        <w:t xml:space="preserve"> as well as participate in a pre-event programme with mentoring, bespoke events and materials such as books, to support their future career journey. They also benefit from the Scholars Programme more broadly, which includes </w:t>
      </w:r>
      <w:r w:rsidR="00A21BD8" w:rsidRPr="3090D68F">
        <w:rPr>
          <w:rFonts w:ascii="Arial" w:eastAsia="Arial" w:hAnsi="Arial" w:cs="Arial"/>
          <w:sz w:val="22"/>
          <w:szCs w:val="22"/>
        </w:rPr>
        <w:t xml:space="preserve">a workshop event in collaboration with </w:t>
      </w:r>
      <w:r w:rsidR="00A21BD8" w:rsidRPr="3090D68F">
        <w:rPr>
          <w:rFonts w:ascii="Arial" w:eastAsia="Arial" w:hAnsi="Arial" w:cs="Arial"/>
          <w:sz w:val="22"/>
          <w:szCs w:val="22"/>
        </w:rPr>
        <w:lastRenderedPageBreak/>
        <w:t xml:space="preserve">McDonald's, an online interactive webinar, and in-person leadership and communication training. </w:t>
      </w:r>
    </w:p>
    <w:p w14:paraId="0E506AB0" w14:textId="49F88D5B" w:rsidR="004D66AC" w:rsidRDefault="008836DB" w:rsidP="3090D68F">
      <w:pPr>
        <w:rPr>
          <w:rFonts w:ascii="Arial" w:eastAsia="Arial" w:hAnsi="Arial" w:cs="Arial"/>
          <w:sz w:val="22"/>
          <w:szCs w:val="22"/>
        </w:rPr>
      </w:pPr>
      <w:r w:rsidRPr="3090D68F">
        <w:rPr>
          <w:rFonts w:ascii="Arial" w:eastAsia="Arial" w:hAnsi="Arial" w:cs="Arial"/>
          <w:sz w:val="22"/>
          <w:szCs w:val="22"/>
        </w:rPr>
        <w:t xml:space="preserve">Commenting on the landmark Breaking Barriers Programme, OFC Director </w:t>
      </w:r>
      <w:r w:rsidR="3A67C1ED" w:rsidRPr="3090D68F">
        <w:rPr>
          <w:rFonts w:ascii="Arial" w:eastAsia="Arial" w:hAnsi="Arial" w:cs="Arial"/>
          <w:sz w:val="22"/>
          <w:szCs w:val="22"/>
        </w:rPr>
        <w:t xml:space="preserve">and </w:t>
      </w:r>
      <w:r w:rsidR="7E6B18A8" w:rsidRPr="3090D68F">
        <w:rPr>
          <w:rFonts w:ascii="Arial" w:eastAsia="Arial" w:hAnsi="Arial" w:cs="Arial"/>
          <w:sz w:val="22"/>
          <w:szCs w:val="22"/>
        </w:rPr>
        <w:t>facilitator</w:t>
      </w:r>
      <w:r w:rsidR="3A67C1ED" w:rsidRPr="3090D68F">
        <w:rPr>
          <w:rFonts w:ascii="Arial" w:eastAsia="Arial" w:hAnsi="Arial" w:cs="Arial"/>
          <w:sz w:val="22"/>
          <w:szCs w:val="22"/>
        </w:rPr>
        <w:t xml:space="preserve"> </w:t>
      </w:r>
      <w:r w:rsidR="404EED9C" w:rsidRPr="3090D68F">
        <w:rPr>
          <w:rFonts w:ascii="Arial" w:eastAsia="Arial" w:hAnsi="Arial" w:cs="Arial"/>
          <w:sz w:val="22"/>
          <w:szCs w:val="22"/>
        </w:rPr>
        <w:t>Jude McCan</w:t>
      </w:r>
      <w:r w:rsidR="38B5E9EF" w:rsidRPr="3090D68F">
        <w:rPr>
          <w:rFonts w:ascii="Arial" w:eastAsia="Arial" w:hAnsi="Arial" w:cs="Arial"/>
          <w:sz w:val="22"/>
          <w:szCs w:val="22"/>
        </w:rPr>
        <w:t>n</w:t>
      </w:r>
      <w:r w:rsidR="404EED9C" w:rsidRPr="3090D68F">
        <w:rPr>
          <w:rFonts w:ascii="Arial" w:eastAsia="Arial" w:hAnsi="Arial" w:cs="Arial"/>
          <w:sz w:val="22"/>
          <w:szCs w:val="22"/>
        </w:rPr>
        <w:t>, who is supported by</w:t>
      </w:r>
      <w:r w:rsidR="5DD35C5B" w:rsidRPr="3090D68F">
        <w:rPr>
          <w:rFonts w:ascii="Arial" w:eastAsia="Arial" w:hAnsi="Arial" w:cs="Arial"/>
          <w:sz w:val="22"/>
          <w:szCs w:val="22"/>
        </w:rPr>
        <w:t xml:space="preserve"> </w:t>
      </w:r>
      <w:r w:rsidR="404EED9C" w:rsidRPr="3090D68F">
        <w:rPr>
          <w:rFonts w:ascii="Arial" w:eastAsia="Arial" w:hAnsi="Arial" w:cs="Arial"/>
          <w:sz w:val="22"/>
          <w:szCs w:val="22"/>
        </w:rPr>
        <w:t xml:space="preserve">Sheena </w:t>
      </w:r>
      <w:r w:rsidR="5432053A" w:rsidRPr="3090D68F">
        <w:rPr>
          <w:rFonts w:ascii="Arial" w:eastAsia="Arial" w:hAnsi="Arial" w:cs="Arial"/>
          <w:sz w:val="22"/>
          <w:szCs w:val="22"/>
        </w:rPr>
        <w:t>Horner and</w:t>
      </w:r>
      <w:r w:rsidRPr="3090D68F">
        <w:rPr>
          <w:rFonts w:ascii="Arial" w:eastAsia="Arial" w:hAnsi="Arial" w:cs="Arial"/>
          <w:sz w:val="22"/>
          <w:szCs w:val="22"/>
        </w:rPr>
        <w:t xml:space="preserve"> Navaratnam Partheeban</w:t>
      </w:r>
      <w:r w:rsidR="7DBAB281" w:rsidRPr="3090D68F">
        <w:rPr>
          <w:rFonts w:ascii="Arial" w:eastAsia="Arial" w:hAnsi="Arial" w:cs="Arial"/>
          <w:sz w:val="22"/>
          <w:szCs w:val="22"/>
        </w:rPr>
        <w:t xml:space="preserve"> </w:t>
      </w:r>
      <w:r w:rsidRPr="3090D68F">
        <w:rPr>
          <w:rFonts w:ascii="Arial" w:eastAsia="Arial" w:hAnsi="Arial" w:cs="Arial"/>
          <w:sz w:val="22"/>
          <w:szCs w:val="22"/>
        </w:rPr>
        <w:t>said</w:t>
      </w:r>
      <w:r w:rsidR="00A21BD8" w:rsidRPr="3090D68F">
        <w:rPr>
          <w:rFonts w:ascii="Arial" w:eastAsia="Arial" w:hAnsi="Arial" w:cs="Arial"/>
          <w:sz w:val="22"/>
          <w:szCs w:val="22"/>
        </w:rPr>
        <w:t>, “</w:t>
      </w:r>
      <w:r w:rsidR="004D66AC" w:rsidRPr="3090D68F">
        <w:rPr>
          <w:rFonts w:ascii="Arial" w:eastAsia="Arial" w:hAnsi="Arial" w:cs="Arial"/>
          <w:sz w:val="22"/>
          <w:szCs w:val="22"/>
        </w:rPr>
        <w:t xml:space="preserve">The Breaking Barriers programme is not just an initiative, it’s a movement towards transforming the face of agriculture. The </w:t>
      </w:r>
      <w:r w:rsidR="79B1AF0F" w:rsidRPr="3090D68F">
        <w:rPr>
          <w:rFonts w:ascii="Arial" w:eastAsia="Arial" w:hAnsi="Arial" w:cs="Arial"/>
          <w:sz w:val="22"/>
          <w:szCs w:val="22"/>
        </w:rPr>
        <w:t>increased i</w:t>
      </w:r>
      <w:r w:rsidR="004D66AC" w:rsidRPr="3090D68F">
        <w:rPr>
          <w:rFonts w:ascii="Arial" w:eastAsia="Arial" w:hAnsi="Arial" w:cs="Arial"/>
          <w:sz w:val="22"/>
          <w:szCs w:val="22"/>
        </w:rPr>
        <w:t>nterest and intake for 2025 demonstrate both the urgent need and growing desire for greater diversity in our sector.</w:t>
      </w:r>
    </w:p>
    <w:p w14:paraId="360DCB55" w14:textId="36AD5B8E" w:rsidR="004D66AC" w:rsidRDefault="004D66AC" w:rsidP="3090D68F">
      <w:pPr>
        <w:rPr>
          <w:rFonts w:ascii="Arial" w:eastAsia="Arial" w:hAnsi="Arial" w:cs="Arial"/>
          <w:sz w:val="22"/>
          <w:szCs w:val="22"/>
        </w:rPr>
      </w:pPr>
      <w:r w:rsidRPr="3090D68F">
        <w:rPr>
          <w:rFonts w:ascii="Arial" w:eastAsia="Arial" w:hAnsi="Arial" w:cs="Arial"/>
          <w:sz w:val="22"/>
          <w:szCs w:val="22"/>
        </w:rPr>
        <w:t xml:space="preserve">“These eight exceptional individuals represent the future of agriculture </w:t>
      </w:r>
      <w:r w:rsidR="22B14E9B" w:rsidRPr="3090D68F">
        <w:rPr>
          <w:rFonts w:ascii="Arial" w:eastAsia="Arial" w:hAnsi="Arial" w:cs="Arial"/>
          <w:sz w:val="22"/>
          <w:szCs w:val="22"/>
        </w:rPr>
        <w:t>-</w:t>
      </w:r>
      <w:r w:rsidRPr="3090D68F">
        <w:rPr>
          <w:rFonts w:ascii="Arial" w:eastAsia="Arial" w:hAnsi="Arial" w:cs="Arial"/>
          <w:sz w:val="22"/>
          <w:szCs w:val="22"/>
        </w:rPr>
        <w:t xml:space="preserve"> their unique experiences, academic backgrounds, and industry insights are exactly what we need to meet the challenges ahead. Diversity isn’t just a tick box; it’s a vital ingredient for innovation and resilience. We are proud to support their journeys and excited to see the contributions they will make to agriculture, food systems, and sustainability."</w:t>
      </w:r>
    </w:p>
    <w:p w14:paraId="0676B8CD" w14:textId="0BE376F0" w:rsidR="00FD78A8" w:rsidRPr="004D66AC" w:rsidRDefault="00EC39E1" w:rsidP="3090D68F">
      <w:pPr>
        <w:rPr>
          <w:rFonts w:ascii="Arial" w:eastAsia="Arial" w:hAnsi="Arial" w:cs="Arial"/>
          <w:sz w:val="22"/>
          <w:szCs w:val="22"/>
        </w:rPr>
      </w:pPr>
      <w:r w:rsidRPr="3090D68F">
        <w:rPr>
          <w:rFonts w:ascii="Arial" w:eastAsia="Arial" w:hAnsi="Arial" w:cs="Arial"/>
          <w:sz w:val="22"/>
          <w:szCs w:val="22"/>
        </w:rPr>
        <w:t>2025 Breaking Barriers Scholar</w:t>
      </w:r>
      <w:r w:rsidR="00FD78A8" w:rsidRPr="3090D68F">
        <w:rPr>
          <w:rFonts w:ascii="Arial" w:eastAsia="Arial" w:hAnsi="Arial" w:cs="Arial"/>
          <w:sz w:val="22"/>
          <w:szCs w:val="22"/>
        </w:rPr>
        <w:t xml:space="preserve"> Navjot Gill</w:t>
      </w:r>
      <w:r w:rsidRPr="3090D68F">
        <w:rPr>
          <w:rFonts w:ascii="Arial" w:eastAsia="Arial" w:hAnsi="Arial" w:cs="Arial"/>
          <w:sz w:val="22"/>
          <w:szCs w:val="22"/>
        </w:rPr>
        <w:t xml:space="preserve"> said, </w:t>
      </w:r>
      <w:r w:rsidR="00FD78A8" w:rsidRPr="3090D68F">
        <w:rPr>
          <w:rFonts w:ascii="Arial" w:eastAsia="Arial" w:hAnsi="Arial" w:cs="Arial"/>
          <w:sz w:val="22"/>
          <w:szCs w:val="22"/>
        </w:rPr>
        <w:t xml:space="preserve">“I applied to the Breaking Barriers scholarship as it presented </w:t>
      </w:r>
      <w:r w:rsidR="000E1BB6">
        <w:rPr>
          <w:rFonts w:ascii="Arial" w:eastAsia="Arial" w:hAnsi="Arial" w:cs="Arial"/>
          <w:sz w:val="22"/>
          <w:szCs w:val="22"/>
        </w:rPr>
        <w:t xml:space="preserve">a </w:t>
      </w:r>
      <w:r w:rsidR="00FD78A8" w:rsidRPr="3090D68F">
        <w:rPr>
          <w:rFonts w:ascii="Arial" w:eastAsia="Arial" w:hAnsi="Arial" w:cs="Arial"/>
          <w:sz w:val="22"/>
          <w:szCs w:val="22"/>
        </w:rPr>
        <w:t>unique opportunity for me to develop in my career, both personally and professionally. This scholarship will allow me to connect with like-minded individuals and mentors passionate about advancing diversity and inclusion in this sector. I am most looking forward to getting to know and building meaningful relationships with the others on the programme, understanding their experiences in the agriculture industry and getting out and about on the field trips.”</w:t>
      </w:r>
    </w:p>
    <w:p w14:paraId="026E260E" w14:textId="24034F2D" w:rsidR="00EC39E1" w:rsidRPr="004D66AC" w:rsidRDefault="5FCB037D" w:rsidP="3090D68F">
      <w:pPr>
        <w:rPr>
          <w:rFonts w:ascii="Arial" w:eastAsia="Arial" w:hAnsi="Arial" w:cs="Arial"/>
          <w:sz w:val="22"/>
          <w:szCs w:val="22"/>
        </w:rPr>
      </w:pPr>
      <w:r w:rsidRPr="5FCB037D">
        <w:rPr>
          <w:rFonts w:ascii="Arial" w:eastAsia="Arial" w:hAnsi="Arial" w:cs="Arial"/>
          <w:sz w:val="22"/>
          <w:szCs w:val="22"/>
        </w:rPr>
        <w:t>Fellow scholar Jessica Dickson added, “As a vet student who grew up in Hong Kong, I never set foot on a working farm until vet school. I am so grateful for this opportunity and look forward to learning more about farming, agriculture, and food production - particularly aspects of safeguarding public health and how British farming can be at the forefront of global advancements, adapting farming practices to a changing world.”</w:t>
      </w:r>
    </w:p>
    <w:p w14:paraId="24A238B4" w14:textId="3B2C8B06" w:rsidR="5FCB037D" w:rsidRPr="00F7166D" w:rsidRDefault="5FCB037D" w:rsidP="5FCB037D">
      <w:pPr>
        <w:rPr>
          <w:rFonts w:ascii="Arial" w:eastAsia="Arial" w:hAnsi="Arial" w:cs="Arial"/>
          <w:sz w:val="22"/>
          <w:szCs w:val="22"/>
        </w:rPr>
      </w:pPr>
      <w:r w:rsidRPr="00F7166D">
        <w:rPr>
          <w:rFonts w:ascii="Arial" w:eastAsia="Arial" w:hAnsi="Arial" w:cs="Arial"/>
          <w:sz w:val="22"/>
          <w:szCs w:val="22"/>
        </w:rPr>
        <w:t>Commenting on the opportunity, Hetty Ellio</w:t>
      </w:r>
      <w:r w:rsidR="00F7166D" w:rsidRPr="00F7166D">
        <w:rPr>
          <w:rFonts w:ascii="Arial" w:eastAsia="Arial" w:hAnsi="Arial" w:cs="Arial"/>
          <w:sz w:val="22"/>
          <w:szCs w:val="22"/>
        </w:rPr>
        <w:t>t</w:t>
      </w:r>
      <w:r w:rsidRPr="00F7166D">
        <w:rPr>
          <w:rFonts w:ascii="Arial" w:eastAsia="Arial" w:hAnsi="Arial" w:cs="Arial"/>
          <w:sz w:val="22"/>
          <w:szCs w:val="22"/>
        </w:rPr>
        <w:t xml:space="preserve">t, Agricultural and Sustainability Sourcing Manager for McDonald’s UK and Ireland, said, “We are delighted to be partnering with the Oxford Farming Conference, sponsoring both the </w:t>
      </w:r>
      <w:r w:rsidR="00F7166D">
        <w:rPr>
          <w:rFonts w:ascii="Arial" w:eastAsia="Arial" w:hAnsi="Arial" w:cs="Arial"/>
          <w:sz w:val="22"/>
          <w:szCs w:val="22"/>
        </w:rPr>
        <w:t>S</w:t>
      </w:r>
      <w:r w:rsidRPr="00F7166D">
        <w:rPr>
          <w:rFonts w:ascii="Arial" w:eastAsia="Arial" w:hAnsi="Arial" w:cs="Arial"/>
          <w:sz w:val="22"/>
          <w:szCs w:val="22"/>
        </w:rPr>
        <w:t xml:space="preserve">cholars </w:t>
      </w:r>
      <w:r w:rsidR="00F7166D">
        <w:rPr>
          <w:rFonts w:ascii="Arial" w:eastAsia="Arial" w:hAnsi="Arial" w:cs="Arial"/>
          <w:sz w:val="22"/>
          <w:szCs w:val="22"/>
        </w:rPr>
        <w:t>P</w:t>
      </w:r>
      <w:r w:rsidRPr="00F7166D">
        <w:rPr>
          <w:rFonts w:ascii="Arial" w:eastAsia="Arial" w:hAnsi="Arial" w:cs="Arial"/>
          <w:sz w:val="22"/>
          <w:szCs w:val="22"/>
        </w:rPr>
        <w:t xml:space="preserve">rogramme and the Breaking Barriers Programme, for which we have increased the number of places available in 2025. Our sponsorship provides opportunities for young people from a range of diverse backgrounds to attend the 2025 Conference. As part of our Plan for Change programme </w:t>
      </w:r>
      <w:r w:rsidRPr="00F7166D">
        <w:rPr>
          <w:rFonts w:ascii="Arial" w:eastAsiaTheme="minorEastAsia" w:hAnsi="Arial" w:cs="Arial"/>
          <w:sz w:val="22"/>
          <w:szCs w:val="22"/>
        </w:rPr>
        <w:t xml:space="preserve">we’re proud to be inspiring candidates from all backgrounds to consider a future career in the agricultural industry.” </w:t>
      </w:r>
    </w:p>
    <w:p w14:paraId="65D59C0E" w14:textId="17CAB3F2" w:rsidR="429E2DEC" w:rsidRDefault="429E2DEC" w:rsidP="3090D68F">
      <w:pPr>
        <w:rPr>
          <w:rFonts w:ascii="Arial" w:eastAsia="Arial" w:hAnsi="Arial" w:cs="Arial"/>
          <w:sz w:val="22"/>
          <w:szCs w:val="22"/>
        </w:rPr>
      </w:pPr>
      <w:r w:rsidRPr="756485A6">
        <w:rPr>
          <w:rFonts w:ascii="Arial" w:eastAsia="Arial" w:hAnsi="Arial" w:cs="Arial"/>
          <w:sz w:val="22"/>
          <w:szCs w:val="22"/>
        </w:rPr>
        <w:t xml:space="preserve">The group recently gathered in London for a "get to know each other" day, where they shared their aspirations for both the programme and their future careers. In November, they will join the larger Scholars group - </w:t>
      </w:r>
      <w:r w:rsidR="782BA207" w:rsidRPr="756485A6">
        <w:rPr>
          <w:rFonts w:ascii="Arial" w:eastAsia="Arial" w:hAnsi="Arial" w:cs="Arial"/>
          <w:sz w:val="22"/>
          <w:szCs w:val="22"/>
        </w:rPr>
        <w:t>4</w:t>
      </w:r>
      <w:r w:rsidRPr="756485A6">
        <w:rPr>
          <w:rFonts w:ascii="Arial" w:eastAsia="Arial" w:hAnsi="Arial" w:cs="Arial"/>
          <w:sz w:val="22"/>
          <w:szCs w:val="22"/>
        </w:rPr>
        <w:t>0 individuals - for a two-day field trip focused on networking, training, and skills development, all in preparation for attending OFC25 in January.</w:t>
      </w:r>
    </w:p>
    <w:p w14:paraId="5667B253" w14:textId="4F482584" w:rsidR="008836DB" w:rsidRPr="004D66AC" w:rsidRDefault="008836DB" w:rsidP="3090D68F">
      <w:pPr>
        <w:rPr>
          <w:rFonts w:ascii="Arial" w:eastAsia="Arial" w:hAnsi="Arial" w:cs="Arial"/>
          <w:sz w:val="22"/>
          <w:szCs w:val="22"/>
        </w:rPr>
      </w:pPr>
      <w:r w:rsidRPr="3090D68F">
        <w:rPr>
          <w:rFonts w:ascii="Arial" w:eastAsia="Arial" w:hAnsi="Arial" w:cs="Arial"/>
          <w:sz w:val="22"/>
          <w:szCs w:val="22"/>
        </w:rPr>
        <w:t xml:space="preserve">The Oxford Farming Conference takes place from </w:t>
      </w:r>
      <w:r w:rsidR="00211654" w:rsidRPr="3090D68F">
        <w:rPr>
          <w:rFonts w:ascii="Arial" w:eastAsia="Arial" w:hAnsi="Arial" w:cs="Arial"/>
          <w:sz w:val="22"/>
          <w:szCs w:val="22"/>
        </w:rPr>
        <w:t>8</w:t>
      </w:r>
      <w:r w:rsidRPr="3090D68F">
        <w:rPr>
          <w:rFonts w:ascii="Arial" w:eastAsia="Arial" w:hAnsi="Arial" w:cs="Arial"/>
          <w:sz w:val="22"/>
          <w:szCs w:val="22"/>
        </w:rPr>
        <w:t xml:space="preserve"> to </w:t>
      </w:r>
      <w:r w:rsidR="00211654" w:rsidRPr="3090D68F">
        <w:rPr>
          <w:rFonts w:ascii="Arial" w:eastAsia="Arial" w:hAnsi="Arial" w:cs="Arial"/>
          <w:sz w:val="22"/>
          <w:szCs w:val="22"/>
        </w:rPr>
        <w:t>10</w:t>
      </w:r>
      <w:r w:rsidRPr="3090D68F">
        <w:rPr>
          <w:rFonts w:ascii="Arial" w:eastAsia="Arial" w:hAnsi="Arial" w:cs="Arial"/>
          <w:sz w:val="22"/>
          <w:szCs w:val="22"/>
        </w:rPr>
        <w:t xml:space="preserve"> January 202</w:t>
      </w:r>
      <w:r w:rsidR="00211654" w:rsidRPr="3090D68F">
        <w:rPr>
          <w:rFonts w:ascii="Arial" w:eastAsia="Arial" w:hAnsi="Arial" w:cs="Arial"/>
          <w:sz w:val="22"/>
          <w:szCs w:val="22"/>
        </w:rPr>
        <w:t>5</w:t>
      </w:r>
      <w:r w:rsidRPr="3090D68F">
        <w:rPr>
          <w:rFonts w:ascii="Arial" w:eastAsia="Arial" w:hAnsi="Arial" w:cs="Arial"/>
          <w:sz w:val="22"/>
          <w:szCs w:val="22"/>
        </w:rPr>
        <w:t>, following the theme “</w:t>
      </w:r>
      <w:r w:rsidR="00211654" w:rsidRPr="3090D68F">
        <w:rPr>
          <w:rFonts w:ascii="Arial" w:eastAsia="Arial" w:hAnsi="Arial" w:cs="Arial"/>
          <w:sz w:val="22"/>
          <w:szCs w:val="22"/>
        </w:rPr>
        <w:t>Facing Change, Finding Opportunity</w:t>
      </w:r>
      <w:r w:rsidRPr="3090D68F">
        <w:rPr>
          <w:rFonts w:ascii="Arial" w:eastAsia="Arial" w:hAnsi="Arial" w:cs="Arial"/>
          <w:sz w:val="22"/>
          <w:szCs w:val="22"/>
        </w:rPr>
        <w:t xml:space="preserve">”. </w:t>
      </w:r>
      <w:r w:rsidR="00211654" w:rsidRPr="3090D68F">
        <w:rPr>
          <w:rFonts w:ascii="Arial" w:eastAsia="Arial" w:hAnsi="Arial" w:cs="Arial"/>
          <w:sz w:val="22"/>
          <w:szCs w:val="22"/>
        </w:rPr>
        <w:t>More information</w:t>
      </w:r>
      <w:r w:rsidRPr="3090D68F">
        <w:rPr>
          <w:rFonts w:ascii="Arial" w:eastAsia="Arial" w:hAnsi="Arial" w:cs="Arial"/>
          <w:sz w:val="22"/>
          <w:szCs w:val="22"/>
        </w:rPr>
        <w:t xml:space="preserve"> and tickets can be found a</w:t>
      </w:r>
      <w:r w:rsidR="00211654" w:rsidRPr="3090D68F">
        <w:rPr>
          <w:rFonts w:ascii="Arial" w:eastAsia="Arial" w:hAnsi="Arial" w:cs="Arial"/>
          <w:sz w:val="22"/>
          <w:szCs w:val="22"/>
        </w:rPr>
        <w:t xml:space="preserve">t: </w:t>
      </w:r>
      <w:hyperlink r:id="rId9">
        <w:r w:rsidR="00211654" w:rsidRPr="3090D68F">
          <w:rPr>
            <w:rStyle w:val="Hyperlink"/>
            <w:rFonts w:ascii="Arial" w:eastAsia="Arial" w:hAnsi="Arial" w:cs="Arial"/>
            <w:sz w:val="22"/>
            <w:szCs w:val="22"/>
          </w:rPr>
          <w:t>https://www.ofc.org.uk/booking</w:t>
        </w:r>
      </w:hyperlink>
      <w:r w:rsidR="00211654" w:rsidRPr="3090D68F">
        <w:rPr>
          <w:rFonts w:ascii="Arial" w:eastAsia="Arial" w:hAnsi="Arial" w:cs="Arial"/>
          <w:sz w:val="22"/>
          <w:szCs w:val="22"/>
        </w:rPr>
        <w:t xml:space="preserve">. </w:t>
      </w:r>
    </w:p>
    <w:p w14:paraId="43E9F41C" w14:textId="05B09BCF" w:rsidR="003B4A50" w:rsidRPr="00716DB3" w:rsidRDefault="00716DB3" w:rsidP="00663117">
      <w:pPr>
        <w:rPr>
          <w:rFonts w:ascii="Arial" w:hAnsi="Arial" w:cs="Arial"/>
          <w:b/>
          <w:bCs/>
          <w:sz w:val="22"/>
          <w:szCs w:val="22"/>
        </w:rPr>
      </w:pPr>
      <w:r w:rsidRPr="00716DB3">
        <w:rPr>
          <w:rFonts w:ascii="Arial" w:hAnsi="Arial" w:cs="Arial"/>
          <w:b/>
          <w:bCs/>
          <w:sz w:val="22"/>
          <w:szCs w:val="22"/>
        </w:rPr>
        <w:t>ENDS</w:t>
      </w:r>
    </w:p>
    <w:p w14:paraId="4627E525" w14:textId="77777777" w:rsidR="00B217F0" w:rsidRPr="00B217F0" w:rsidRDefault="00B217F0" w:rsidP="00B217F0">
      <w:pPr>
        <w:rPr>
          <w:rFonts w:ascii="Arial" w:hAnsi="Arial" w:cs="Arial"/>
          <w:sz w:val="22"/>
          <w:szCs w:val="22"/>
        </w:rPr>
      </w:pPr>
      <w:r w:rsidRPr="00B217F0">
        <w:rPr>
          <w:rFonts w:ascii="Arial" w:hAnsi="Arial" w:cs="Arial"/>
          <w:b/>
          <w:bCs/>
          <w:sz w:val="22"/>
          <w:szCs w:val="22"/>
        </w:rPr>
        <w:t>Notes to Editors:</w:t>
      </w:r>
      <w:r w:rsidRPr="00B217F0">
        <w:rPr>
          <w:rFonts w:ascii="Arial" w:hAnsi="Arial" w:cs="Arial"/>
          <w:sz w:val="22"/>
          <w:szCs w:val="22"/>
        </w:rPr>
        <w:t>  </w:t>
      </w:r>
    </w:p>
    <w:p w14:paraId="038E8427" w14:textId="77777777" w:rsidR="00B217F0" w:rsidRPr="00B217F0" w:rsidRDefault="00B217F0" w:rsidP="00B217F0">
      <w:pPr>
        <w:rPr>
          <w:rFonts w:ascii="Arial" w:hAnsi="Arial" w:cs="Arial"/>
          <w:sz w:val="22"/>
          <w:szCs w:val="22"/>
        </w:rPr>
      </w:pPr>
      <w:r w:rsidRPr="00B217F0">
        <w:rPr>
          <w:rFonts w:ascii="Arial" w:hAnsi="Arial" w:cs="Arial"/>
          <w:sz w:val="22"/>
          <w:szCs w:val="22"/>
        </w:rPr>
        <w:lastRenderedPageBreak/>
        <w:t>For more information on the Oxford Farming Conference (OFC):   </w:t>
      </w:r>
    </w:p>
    <w:p w14:paraId="0D707921" w14:textId="77777777" w:rsidR="00B217F0" w:rsidRPr="00B217F0" w:rsidRDefault="00B217F0" w:rsidP="00B217F0">
      <w:pPr>
        <w:rPr>
          <w:rFonts w:ascii="Arial" w:hAnsi="Arial" w:cs="Arial"/>
          <w:sz w:val="22"/>
          <w:szCs w:val="22"/>
        </w:rPr>
      </w:pPr>
      <w:r w:rsidRPr="00B217F0">
        <w:rPr>
          <w:rFonts w:ascii="Arial" w:hAnsi="Arial" w:cs="Arial"/>
          <w:b/>
          <w:bCs/>
          <w:sz w:val="22"/>
          <w:szCs w:val="22"/>
        </w:rPr>
        <w:t>Website:</w:t>
      </w:r>
      <w:r w:rsidRPr="00B217F0">
        <w:rPr>
          <w:rFonts w:ascii="Arial" w:hAnsi="Arial" w:cs="Arial"/>
          <w:sz w:val="22"/>
          <w:szCs w:val="22"/>
        </w:rPr>
        <w:t> </w:t>
      </w:r>
      <w:hyperlink r:id="rId10" w:tgtFrame="_blank" w:history="1">
        <w:r w:rsidRPr="00B217F0">
          <w:rPr>
            <w:rStyle w:val="Hyperlink"/>
            <w:rFonts w:ascii="Arial" w:hAnsi="Arial" w:cs="Arial"/>
            <w:sz w:val="22"/>
            <w:szCs w:val="22"/>
          </w:rPr>
          <w:t>www.ofc.org.uk</w:t>
        </w:r>
      </w:hyperlink>
      <w:r w:rsidRPr="00B217F0">
        <w:rPr>
          <w:rFonts w:ascii="Arial" w:hAnsi="Arial" w:cs="Arial"/>
          <w:sz w:val="22"/>
          <w:szCs w:val="22"/>
        </w:rPr>
        <w:t>   </w:t>
      </w:r>
    </w:p>
    <w:p w14:paraId="2EE399DE" w14:textId="77777777" w:rsidR="00B217F0" w:rsidRPr="00B217F0" w:rsidRDefault="00B217F0" w:rsidP="00B217F0">
      <w:pPr>
        <w:rPr>
          <w:rFonts w:ascii="Arial" w:hAnsi="Arial" w:cs="Arial"/>
          <w:sz w:val="22"/>
          <w:szCs w:val="22"/>
        </w:rPr>
      </w:pPr>
      <w:r w:rsidRPr="00B217F0">
        <w:rPr>
          <w:rFonts w:ascii="Arial" w:hAnsi="Arial" w:cs="Arial"/>
          <w:b/>
          <w:bCs/>
          <w:sz w:val="22"/>
          <w:szCs w:val="22"/>
        </w:rPr>
        <w:t>Twitter: </w:t>
      </w:r>
      <w:hyperlink r:id="rId11" w:tgtFrame="_blank" w:history="1">
        <w:r w:rsidRPr="00B217F0">
          <w:rPr>
            <w:rStyle w:val="Hyperlink"/>
            <w:rFonts w:ascii="Arial" w:hAnsi="Arial" w:cs="Arial"/>
            <w:sz w:val="22"/>
            <w:szCs w:val="22"/>
          </w:rPr>
          <w:t>@oxfordfarming</w:t>
        </w:r>
      </w:hyperlink>
      <w:r w:rsidRPr="00B217F0">
        <w:rPr>
          <w:rFonts w:ascii="Arial" w:hAnsi="Arial" w:cs="Arial"/>
          <w:sz w:val="22"/>
          <w:szCs w:val="22"/>
        </w:rPr>
        <w:t>    </w:t>
      </w:r>
    </w:p>
    <w:p w14:paraId="6C9299EF" w14:textId="77777777" w:rsidR="00B217F0" w:rsidRPr="00B217F0" w:rsidRDefault="00B217F0" w:rsidP="00B217F0">
      <w:pPr>
        <w:rPr>
          <w:rFonts w:ascii="Arial" w:hAnsi="Arial" w:cs="Arial"/>
          <w:sz w:val="22"/>
          <w:szCs w:val="22"/>
        </w:rPr>
      </w:pPr>
      <w:r w:rsidRPr="00B217F0">
        <w:rPr>
          <w:rFonts w:ascii="Arial" w:hAnsi="Arial" w:cs="Arial"/>
          <w:b/>
          <w:bCs/>
          <w:sz w:val="22"/>
          <w:szCs w:val="22"/>
        </w:rPr>
        <w:t>YouTube:</w:t>
      </w:r>
      <w:r w:rsidRPr="00B217F0">
        <w:rPr>
          <w:rFonts w:ascii="Arial" w:hAnsi="Arial" w:cs="Arial"/>
          <w:sz w:val="22"/>
          <w:szCs w:val="22"/>
        </w:rPr>
        <w:t> </w:t>
      </w:r>
      <w:hyperlink r:id="rId12" w:tgtFrame="_blank" w:history="1">
        <w:r w:rsidRPr="00B217F0">
          <w:rPr>
            <w:rStyle w:val="Hyperlink"/>
            <w:rFonts w:ascii="Arial" w:hAnsi="Arial" w:cs="Arial"/>
            <w:sz w:val="22"/>
            <w:szCs w:val="22"/>
          </w:rPr>
          <w:t>OxfordFarmingConference</w:t>
        </w:r>
      </w:hyperlink>
      <w:r w:rsidRPr="00B217F0">
        <w:rPr>
          <w:rFonts w:ascii="Arial" w:hAnsi="Arial" w:cs="Arial"/>
          <w:sz w:val="22"/>
          <w:szCs w:val="22"/>
        </w:rPr>
        <w:t>  </w:t>
      </w:r>
    </w:p>
    <w:p w14:paraId="4F28602E"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panel and politics sessions as well as networking.</w:t>
      </w:r>
    </w:p>
    <w:p w14:paraId="5AFEB66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OFC is a charity that invests in agricultural education and knowledge-sharing. It attracts over 650 delegates every year, including many people from the wider food chain, retail, NGOs, scientific organisations, media, policy-making bodies and governments from around the world.</w:t>
      </w:r>
    </w:p>
    <w:p w14:paraId="78A76FC4"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HRH Princess Royal is patron of the OFC.</w:t>
      </w:r>
    </w:p>
    <w:p w14:paraId="4A77ABD0" w14:textId="77777777"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The dates of the 2025 OFC are 8th - 10th January 2025.</w:t>
      </w:r>
    </w:p>
    <w:p w14:paraId="6C071CE8" w14:textId="306DC1D0" w:rsidR="00B217F0" w:rsidRPr="00B217F0" w:rsidRDefault="00B217F0" w:rsidP="00B217F0">
      <w:pPr>
        <w:numPr>
          <w:ilvl w:val="0"/>
          <w:numId w:val="1"/>
        </w:numPr>
        <w:rPr>
          <w:rFonts w:ascii="Arial" w:hAnsi="Arial" w:cs="Arial"/>
          <w:sz w:val="22"/>
          <w:szCs w:val="22"/>
        </w:rPr>
      </w:pPr>
      <w:r w:rsidRPr="00B217F0">
        <w:rPr>
          <w:rFonts w:ascii="Arial" w:hAnsi="Arial" w:cs="Arial"/>
          <w:sz w:val="22"/>
          <w:szCs w:val="22"/>
        </w:rPr>
        <w:t>Geoff Sansome is the chair for OFC25 and the theme is '</w:t>
      </w:r>
      <w:r w:rsidR="00211654">
        <w:rPr>
          <w:rFonts w:ascii="Arial" w:hAnsi="Arial" w:cs="Arial"/>
          <w:sz w:val="22"/>
          <w:szCs w:val="22"/>
        </w:rPr>
        <w:t>F</w:t>
      </w:r>
      <w:r w:rsidRPr="00B217F0">
        <w:rPr>
          <w:rFonts w:ascii="Arial" w:hAnsi="Arial" w:cs="Arial"/>
          <w:sz w:val="22"/>
          <w:szCs w:val="22"/>
        </w:rPr>
        <w:t xml:space="preserve">acing </w:t>
      </w:r>
      <w:r w:rsidR="00211654">
        <w:rPr>
          <w:rFonts w:ascii="Arial" w:hAnsi="Arial" w:cs="Arial"/>
          <w:sz w:val="22"/>
          <w:szCs w:val="22"/>
        </w:rPr>
        <w:t>C</w:t>
      </w:r>
      <w:r w:rsidRPr="00B217F0">
        <w:rPr>
          <w:rFonts w:ascii="Arial" w:hAnsi="Arial" w:cs="Arial"/>
          <w:sz w:val="22"/>
          <w:szCs w:val="22"/>
        </w:rPr>
        <w:t xml:space="preserve">hange, </w:t>
      </w:r>
      <w:r w:rsidR="00211654">
        <w:rPr>
          <w:rFonts w:ascii="Arial" w:hAnsi="Arial" w:cs="Arial"/>
          <w:sz w:val="22"/>
          <w:szCs w:val="22"/>
        </w:rPr>
        <w:t>F</w:t>
      </w:r>
      <w:r w:rsidRPr="00B217F0">
        <w:rPr>
          <w:rFonts w:ascii="Arial" w:hAnsi="Arial" w:cs="Arial"/>
          <w:sz w:val="22"/>
          <w:szCs w:val="22"/>
        </w:rPr>
        <w:t xml:space="preserve">inding </w:t>
      </w:r>
      <w:r w:rsidR="00211654">
        <w:rPr>
          <w:rFonts w:ascii="Arial" w:hAnsi="Arial" w:cs="Arial"/>
          <w:sz w:val="22"/>
          <w:szCs w:val="22"/>
        </w:rPr>
        <w:t>O</w:t>
      </w:r>
      <w:r w:rsidRPr="00B217F0">
        <w:rPr>
          <w:rFonts w:ascii="Arial" w:hAnsi="Arial" w:cs="Arial"/>
          <w:sz w:val="22"/>
          <w:szCs w:val="22"/>
        </w:rPr>
        <w:t>pportunity'.</w:t>
      </w:r>
    </w:p>
    <w:p w14:paraId="6208C697" w14:textId="77777777" w:rsidR="00B217F0" w:rsidRPr="00663117" w:rsidRDefault="00B217F0" w:rsidP="00663117">
      <w:pPr>
        <w:rPr>
          <w:rFonts w:ascii="Arial" w:hAnsi="Arial" w:cs="Arial"/>
          <w:sz w:val="22"/>
          <w:szCs w:val="22"/>
        </w:rPr>
      </w:pPr>
    </w:p>
    <w:sectPr w:rsidR="00B217F0" w:rsidRPr="00663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5D71"/>
    <w:multiLevelType w:val="multilevel"/>
    <w:tmpl w:val="012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4698E"/>
    <w:multiLevelType w:val="hybridMultilevel"/>
    <w:tmpl w:val="5230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172CE"/>
    <w:multiLevelType w:val="multilevel"/>
    <w:tmpl w:val="33DA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8725778">
    <w:abstractNumId w:val="0"/>
  </w:num>
  <w:num w:numId="2" w16cid:durableId="1998070135">
    <w:abstractNumId w:val="2"/>
  </w:num>
  <w:num w:numId="3" w16cid:durableId="138321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7"/>
    <w:rsid w:val="00081855"/>
    <w:rsid w:val="000A341A"/>
    <w:rsid w:val="000E1BB6"/>
    <w:rsid w:val="000E28C0"/>
    <w:rsid w:val="00197C8E"/>
    <w:rsid w:val="001B0879"/>
    <w:rsid w:val="00211654"/>
    <w:rsid w:val="00245959"/>
    <w:rsid w:val="0028282E"/>
    <w:rsid w:val="00286F4C"/>
    <w:rsid w:val="002D680E"/>
    <w:rsid w:val="003202B3"/>
    <w:rsid w:val="0034593D"/>
    <w:rsid w:val="0035111B"/>
    <w:rsid w:val="003B4A50"/>
    <w:rsid w:val="003F0847"/>
    <w:rsid w:val="00461B18"/>
    <w:rsid w:val="004A0246"/>
    <w:rsid w:val="004D66AC"/>
    <w:rsid w:val="0050002F"/>
    <w:rsid w:val="00523638"/>
    <w:rsid w:val="00542E92"/>
    <w:rsid w:val="005F4B31"/>
    <w:rsid w:val="00615418"/>
    <w:rsid w:val="00663117"/>
    <w:rsid w:val="006641B3"/>
    <w:rsid w:val="00665906"/>
    <w:rsid w:val="00716DB3"/>
    <w:rsid w:val="007225FE"/>
    <w:rsid w:val="00751EE2"/>
    <w:rsid w:val="00760B57"/>
    <w:rsid w:val="0076281F"/>
    <w:rsid w:val="007812B9"/>
    <w:rsid w:val="008301BD"/>
    <w:rsid w:val="0084069C"/>
    <w:rsid w:val="008657C6"/>
    <w:rsid w:val="008836DB"/>
    <w:rsid w:val="009473F2"/>
    <w:rsid w:val="00A17313"/>
    <w:rsid w:val="00A21BD8"/>
    <w:rsid w:val="00A762E5"/>
    <w:rsid w:val="00AC3A01"/>
    <w:rsid w:val="00B217F0"/>
    <w:rsid w:val="00B33FF7"/>
    <w:rsid w:val="00C44F4D"/>
    <w:rsid w:val="00CB7E18"/>
    <w:rsid w:val="00CC5D9B"/>
    <w:rsid w:val="00CC7B68"/>
    <w:rsid w:val="00E24E7E"/>
    <w:rsid w:val="00E250A4"/>
    <w:rsid w:val="00E6738B"/>
    <w:rsid w:val="00EC3733"/>
    <w:rsid w:val="00EC39E1"/>
    <w:rsid w:val="00F328F4"/>
    <w:rsid w:val="00F7166D"/>
    <w:rsid w:val="00FD29E7"/>
    <w:rsid w:val="00FD3A4D"/>
    <w:rsid w:val="00FD78A8"/>
    <w:rsid w:val="0293760D"/>
    <w:rsid w:val="02C81456"/>
    <w:rsid w:val="044ABC47"/>
    <w:rsid w:val="0B91E9C4"/>
    <w:rsid w:val="14024FDA"/>
    <w:rsid w:val="16E72D66"/>
    <w:rsid w:val="1718DB84"/>
    <w:rsid w:val="22B14E9B"/>
    <w:rsid w:val="3090D68F"/>
    <w:rsid w:val="38B5E9EF"/>
    <w:rsid w:val="3A67C1ED"/>
    <w:rsid w:val="404EED9C"/>
    <w:rsid w:val="42405955"/>
    <w:rsid w:val="429E2DEC"/>
    <w:rsid w:val="456EA8ED"/>
    <w:rsid w:val="4777578A"/>
    <w:rsid w:val="48DB5989"/>
    <w:rsid w:val="4E787CC6"/>
    <w:rsid w:val="507EDD6E"/>
    <w:rsid w:val="5432053A"/>
    <w:rsid w:val="5A2322DA"/>
    <w:rsid w:val="5DD35C5B"/>
    <w:rsid w:val="5FCB037D"/>
    <w:rsid w:val="69398D43"/>
    <w:rsid w:val="69F8AC4A"/>
    <w:rsid w:val="751D5E35"/>
    <w:rsid w:val="756485A6"/>
    <w:rsid w:val="782BA207"/>
    <w:rsid w:val="79B1AF0F"/>
    <w:rsid w:val="79CC48B9"/>
    <w:rsid w:val="7A022961"/>
    <w:rsid w:val="7DBAB281"/>
    <w:rsid w:val="7E6B1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E0A6"/>
  <w15:chartTrackingRefBased/>
  <w15:docId w15:val="{C2D7E095-DBF5-4DF3-A1DF-3E5BD887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1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1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1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1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117"/>
    <w:rPr>
      <w:rFonts w:eastAsiaTheme="majorEastAsia" w:cstheme="majorBidi"/>
      <w:color w:val="272727" w:themeColor="text1" w:themeTint="D8"/>
    </w:rPr>
  </w:style>
  <w:style w:type="paragraph" w:styleId="Title">
    <w:name w:val="Title"/>
    <w:basedOn w:val="Normal"/>
    <w:next w:val="Normal"/>
    <w:link w:val="TitleChar"/>
    <w:uiPriority w:val="10"/>
    <w:qFormat/>
    <w:rsid w:val="00663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1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117"/>
    <w:pPr>
      <w:spacing w:before="160"/>
      <w:jc w:val="center"/>
    </w:pPr>
    <w:rPr>
      <w:i/>
      <w:iCs/>
      <w:color w:val="404040" w:themeColor="text1" w:themeTint="BF"/>
    </w:rPr>
  </w:style>
  <w:style w:type="character" w:customStyle="1" w:styleId="QuoteChar">
    <w:name w:val="Quote Char"/>
    <w:basedOn w:val="DefaultParagraphFont"/>
    <w:link w:val="Quote"/>
    <w:uiPriority w:val="29"/>
    <w:rsid w:val="00663117"/>
    <w:rPr>
      <w:i/>
      <w:iCs/>
      <w:color w:val="404040" w:themeColor="text1" w:themeTint="BF"/>
    </w:rPr>
  </w:style>
  <w:style w:type="paragraph" w:styleId="ListParagraph">
    <w:name w:val="List Paragraph"/>
    <w:basedOn w:val="Normal"/>
    <w:uiPriority w:val="34"/>
    <w:qFormat/>
    <w:rsid w:val="00663117"/>
    <w:pPr>
      <w:ind w:left="720"/>
      <w:contextualSpacing/>
    </w:pPr>
  </w:style>
  <w:style w:type="character" w:styleId="IntenseEmphasis">
    <w:name w:val="Intense Emphasis"/>
    <w:basedOn w:val="DefaultParagraphFont"/>
    <w:uiPriority w:val="21"/>
    <w:qFormat/>
    <w:rsid w:val="00663117"/>
    <w:rPr>
      <w:i/>
      <w:iCs/>
      <w:color w:val="0F4761" w:themeColor="accent1" w:themeShade="BF"/>
    </w:rPr>
  </w:style>
  <w:style w:type="paragraph" w:styleId="IntenseQuote">
    <w:name w:val="Intense Quote"/>
    <w:basedOn w:val="Normal"/>
    <w:next w:val="Normal"/>
    <w:link w:val="IntenseQuoteChar"/>
    <w:uiPriority w:val="30"/>
    <w:qFormat/>
    <w:rsid w:val="00663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117"/>
    <w:rPr>
      <w:i/>
      <w:iCs/>
      <w:color w:val="0F4761" w:themeColor="accent1" w:themeShade="BF"/>
    </w:rPr>
  </w:style>
  <w:style w:type="character" w:styleId="IntenseReference">
    <w:name w:val="Intense Reference"/>
    <w:basedOn w:val="DefaultParagraphFont"/>
    <w:uiPriority w:val="32"/>
    <w:qFormat/>
    <w:rsid w:val="00663117"/>
    <w:rPr>
      <w:b/>
      <w:bCs/>
      <w:smallCaps/>
      <w:color w:val="0F4761" w:themeColor="accent1" w:themeShade="BF"/>
      <w:spacing w:val="5"/>
    </w:rPr>
  </w:style>
  <w:style w:type="character" w:styleId="Hyperlink">
    <w:name w:val="Hyperlink"/>
    <w:basedOn w:val="DefaultParagraphFont"/>
    <w:uiPriority w:val="99"/>
    <w:unhideWhenUsed/>
    <w:rsid w:val="00B217F0"/>
    <w:rPr>
      <w:color w:val="467886" w:themeColor="hyperlink"/>
      <w:u w:val="single"/>
    </w:rPr>
  </w:style>
  <w:style w:type="character" w:styleId="UnresolvedMention">
    <w:name w:val="Unresolved Mention"/>
    <w:basedOn w:val="DefaultParagraphFont"/>
    <w:uiPriority w:val="99"/>
    <w:semiHidden/>
    <w:unhideWhenUsed/>
    <w:rsid w:val="00B217F0"/>
    <w:rPr>
      <w:color w:val="605E5C"/>
      <w:shd w:val="clear" w:color="auto" w:fill="E1DFDD"/>
    </w:rPr>
  </w:style>
  <w:style w:type="paragraph" w:styleId="NormalWeb">
    <w:name w:val="Normal (Web)"/>
    <w:basedOn w:val="Normal"/>
    <w:uiPriority w:val="99"/>
    <w:semiHidden/>
    <w:unhideWhenUsed/>
    <w:rsid w:val="00AC3A01"/>
    <w:rPr>
      <w:rFonts w:ascii="Times New Roman" w:hAnsi="Times New Roman" w:cs="Times New Roman"/>
    </w:rPr>
  </w:style>
  <w:style w:type="paragraph" w:styleId="Revision">
    <w:name w:val="Revision"/>
    <w:hidden/>
    <w:uiPriority w:val="99"/>
    <w:semiHidden/>
    <w:rsid w:val="000E1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194">
      <w:bodyDiv w:val="1"/>
      <w:marLeft w:val="0"/>
      <w:marRight w:val="0"/>
      <w:marTop w:val="0"/>
      <w:marBottom w:val="0"/>
      <w:divBdr>
        <w:top w:val="none" w:sz="0" w:space="0" w:color="auto"/>
        <w:left w:val="none" w:sz="0" w:space="0" w:color="auto"/>
        <w:bottom w:val="none" w:sz="0" w:space="0" w:color="auto"/>
        <w:right w:val="none" w:sz="0" w:space="0" w:color="auto"/>
      </w:divBdr>
    </w:div>
    <w:div w:id="65499619">
      <w:bodyDiv w:val="1"/>
      <w:marLeft w:val="0"/>
      <w:marRight w:val="0"/>
      <w:marTop w:val="0"/>
      <w:marBottom w:val="0"/>
      <w:divBdr>
        <w:top w:val="none" w:sz="0" w:space="0" w:color="auto"/>
        <w:left w:val="none" w:sz="0" w:space="0" w:color="auto"/>
        <w:bottom w:val="none" w:sz="0" w:space="0" w:color="auto"/>
        <w:right w:val="none" w:sz="0" w:space="0" w:color="auto"/>
      </w:divBdr>
    </w:div>
    <w:div w:id="72513508">
      <w:bodyDiv w:val="1"/>
      <w:marLeft w:val="0"/>
      <w:marRight w:val="0"/>
      <w:marTop w:val="0"/>
      <w:marBottom w:val="0"/>
      <w:divBdr>
        <w:top w:val="none" w:sz="0" w:space="0" w:color="auto"/>
        <w:left w:val="none" w:sz="0" w:space="0" w:color="auto"/>
        <w:bottom w:val="none" w:sz="0" w:space="0" w:color="auto"/>
        <w:right w:val="none" w:sz="0" w:space="0" w:color="auto"/>
      </w:divBdr>
    </w:div>
    <w:div w:id="205946377">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
    <w:div w:id="800537377">
      <w:bodyDiv w:val="1"/>
      <w:marLeft w:val="0"/>
      <w:marRight w:val="0"/>
      <w:marTop w:val="0"/>
      <w:marBottom w:val="0"/>
      <w:divBdr>
        <w:top w:val="none" w:sz="0" w:space="0" w:color="auto"/>
        <w:left w:val="none" w:sz="0" w:space="0" w:color="auto"/>
        <w:bottom w:val="none" w:sz="0" w:space="0" w:color="auto"/>
        <w:right w:val="none" w:sz="0" w:space="0" w:color="auto"/>
      </w:divBdr>
    </w:div>
    <w:div w:id="1094740932">
      <w:bodyDiv w:val="1"/>
      <w:marLeft w:val="0"/>
      <w:marRight w:val="0"/>
      <w:marTop w:val="0"/>
      <w:marBottom w:val="0"/>
      <w:divBdr>
        <w:top w:val="none" w:sz="0" w:space="0" w:color="auto"/>
        <w:left w:val="none" w:sz="0" w:space="0" w:color="auto"/>
        <w:bottom w:val="none" w:sz="0" w:space="0" w:color="auto"/>
        <w:right w:val="none" w:sz="0" w:space="0" w:color="auto"/>
      </w:divBdr>
    </w:div>
    <w:div w:id="1249339877">
      <w:bodyDiv w:val="1"/>
      <w:marLeft w:val="0"/>
      <w:marRight w:val="0"/>
      <w:marTop w:val="0"/>
      <w:marBottom w:val="0"/>
      <w:divBdr>
        <w:top w:val="none" w:sz="0" w:space="0" w:color="auto"/>
        <w:left w:val="none" w:sz="0" w:space="0" w:color="auto"/>
        <w:bottom w:val="none" w:sz="0" w:space="0" w:color="auto"/>
        <w:right w:val="none" w:sz="0" w:space="0" w:color="auto"/>
      </w:divBdr>
    </w:div>
    <w:div w:id="1346010427">
      <w:bodyDiv w:val="1"/>
      <w:marLeft w:val="0"/>
      <w:marRight w:val="0"/>
      <w:marTop w:val="0"/>
      <w:marBottom w:val="0"/>
      <w:divBdr>
        <w:top w:val="none" w:sz="0" w:space="0" w:color="auto"/>
        <w:left w:val="none" w:sz="0" w:space="0" w:color="auto"/>
        <w:bottom w:val="none" w:sz="0" w:space="0" w:color="auto"/>
        <w:right w:val="none" w:sz="0" w:space="0" w:color="auto"/>
      </w:divBdr>
    </w:div>
    <w:div w:id="1510099128">
      <w:bodyDiv w:val="1"/>
      <w:marLeft w:val="0"/>
      <w:marRight w:val="0"/>
      <w:marTop w:val="0"/>
      <w:marBottom w:val="0"/>
      <w:divBdr>
        <w:top w:val="none" w:sz="0" w:space="0" w:color="auto"/>
        <w:left w:val="none" w:sz="0" w:space="0" w:color="auto"/>
        <w:bottom w:val="none" w:sz="0" w:space="0" w:color="auto"/>
        <w:right w:val="none" w:sz="0" w:space="0" w:color="auto"/>
      </w:divBdr>
    </w:div>
    <w:div w:id="1820344800">
      <w:bodyDiv w:val="1"/>
      <w:marLeft w:val="0"/>
      <w:marRight w:val="0"/>
      <w:marTop w:val="0"/>
      <w:marBottom w:val="0"/>
      <w:divBdr>
        <w:top w:val="none" w:sz="0" w:space="0" w:color="auto"/>
        <w:left w:val="none" w:sz="0" w:space="0" w:color="auto"/>
        <w:bottom w:val="none" w:sz="0" w:space="0" w:color="auto"/>
        <w:right w:val="none" w:sz="0" w:space="0" w:color="auto"/>
      </w:divBdr>
    </w:div>
    <w:div w:id="1823423560">
      <w:bodyDiv w:val="1"/>
      <w:marLeft w:val="0"/>
      <w:marRight w:val="0"/>
      <w:marTop w:val="0"/>
      <w:marBottom w:val="0"/>
      <w:divBdr>
        <w:top w:val="none" w:sz="0" w:space="0" w:color="auto"/>
        <w:left w:val="none" w:sz="0" w:space="0" w:color="auto"/>
        <w:bottom w:val="none" w:sz="0" w:space="0" w:color="auto"/>
        <w:right w:val="none" w:sz="0" w:space="0" w:color="auto"/>
      </w:divBdr>
    </w:div>
    <w:div w:id="20021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https://www.ofc.org.uk/boo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60B2E-A427-440B-B2C1-9F4C6EB17A43}">
  <ds:schemaRefs>
    <ds:schemaRef ds:uri="http://schemas.microsoft.com/sharepoint/v3/contenttype/forms"/>
  </ds:schemaRefs>
</ds:datastoreItem>
</file>

<file path=customXml/itemProps2.xml><?xml version="1.0" encoding="utf-8"?>
<ds:datastoreItem xmlns:ds="http://schemas.openxmlformats.org/officeDocument/2006/customXml" ds:itemID="{F4C7F4BD-B42B-424B-9A80-3696E214B5B9}">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48CC5836-716B-4D25-927F-BEB8BFF93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5901</Characters>
  <Application>Microsoft Office Word</Application>
  <DocSecurity>4</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2024-09-26T08:25:00Z</dcterms:created>
  <dcterms:modified xsi:type="dcterms:W3CDTF">2024-09-26T08:25:00Z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