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721A" w14:textId="4CC2C5F4" w:rsidR="003641CC" w:rsidRPr="00ED6F16" w:rsidRDefault="003641CC">
      <w:pPr>
        <w:rPr>
          <w:rFonts w:cstheme="minorHAnsi"/>
          <w:b/>
          <w:bCs/>
        </w:rPr>
      </w:pPr>
      <w:r w:rsidRPr="00ED6F16">
        <w:rPr>
          <w:rFonts w:cstheme="minorHAnsi"/>
          <w:b/>
          <w:bCs/>
        </w:rPr>
        <w:t>Headline</w:t>
      </w:r>
    </w:p>
    <w:p w14:paraId="785C5A24" w14:textId="78FFB7E8" w:rsidR="00ED6F16" w:rsidRDefault="00774092" w:rsidP="00063912">
      <w:pPr>
        <w:rPr>
          <w:rFonts w:cstheme="minorHAnsi"/>
        </w:rPr>
      </w:pPr>
      <w:r w:rsidRPr="00774092">
        <w:rPr>
          <w:rFonts w:cstheme="minorHAnsi"/>
        </w:rPr>
        <w:t>Game-changing biostimulant for UK tomato growers.</w:t>
      </w:r>
      <w:r w:rsidR="00F944AD">
        <w:rPr>
          <w:rFonts w:cstheme="minorHAnsi"/>
        </w:rPr>
        <w:br/>
      </w:r>
    </w:p>
    <w:p w14:paraId="40037CB2" w14:textId="762B5B59" w:rsidR="00063912" w:rsidRDefault="00063912" w:rsidP="00063912">
      <w:pPr>
        <w:rPr>
          <w:rFonts w:cstheme="minorHAnsi"/>
          <w:b/>
          <w:bCs/>
        </w:rPr>
      </w:pPr>
      <w:r w:rsidRPr="00063912">
        <w:rPr>
          <w:rFonts w:cstheme="minorHAnsi"/>
          <w:b/>
          <w:bCs/>
        </w:rPr>
        <w:t>Lead Paragraphs</w:t>
      </w:r>
    </w:p>
    <w:p w14:paraId="480E03D3" w14:textId="1A29FE37" w:rsidR="004964F0" w:rsidRPr="00A66B36" w:rsidRDefault="004964F0" w:rsidP="00063912">
      <w:pPr>
        <w:rPr>
          <w:rFonts w:cstheme="minorHAnsi"/>
        </w:rPr>
      </w:pPr>
      <w:r w:rsidRPr="00063912">
        <w:rPr>
          <w:rFonts w:cstheme="minorHAnsi"/>
        </w:rPr>
        <w:t>Through a new study funded by Defra</w:t>
      </w:r>
      <w:r w:rsidR="00551A8E">
        <w:rPr>
          <w:rFonts w:cstheme="minorHAnsi"/>
        </w:rPr>
        <w:t xml:space="preserve"> (</w:t>
      </w:r>
      <w:r w:rsidR="00551A8E" w:rsidRPr="00551A8E">
        <w:rPr>
          <w:rFonts w:cstheme="minorHAnsi"/>
        </w:rPr>
        <w:t>Department for Environment, Food and Rural Affairs</w:t>
      </w:r>
      <w:r w:rsidR="00551A8E">
        <w:rPr>
          <w:rFonts w:cstheme="minorHAnsi"/>
        </w:rPr>
        <w:t>)</w:t>
      </w:r>
      <w:r w:rsidRPr="00063912">
        <w:rPr>
          <w:rFonts w:cstheme="minorHAnsi"/>
        </w:rPr>
        <w:t xml:space="preserve"> and Innovate UK under the Farming Innovation Programme, </w:t>
      </w:r>
      <w:proofErr w:type="spellStart"/>
      <w:r w:rsidRPr="00063912">
        <w:rPr>
          <w:rFonts w:cstheme="minorHAnsi"/>
        </w:rPr>
        <w:t>SugaROx</w:t>
      </w:r>
      <w:proofErr w:type="spellEnd"/>
      <w:r w:rsidR="000B4B55">
        <w:rPr>
          <w:rFonts w:cstheme="minorHAnsi"/>
        </w:rPr>
        <w:t xml:space="preserve"> Ltd and</w:t>
      </w:r>
      <w:r>
        <w:rPr>
          <w:rFonts w:cstheme="minorHAnsi"/>
        </w:rPr>
        <w:t xml:space="preserve"> </w:t>
      </w:r>
      <w:r w:rsidRPr="00063912">
        <w:rPr>
          <w:rFonts w:cstheme="minorHAnsi"/>
        </w:rPr>
        <w:t>Fera Science Limited</w:t>
      </w:r>
      <w:r>
        <w:rPr>
          <w:rFonts w:cstheme="minorHAnsi"/>
        </w:rPr>
        <w:t xml:space="preserve"> </w:t>
      </w:r>
      <w:r w:rsidRPr="00063912">
        <w:rPr>
          <w:rFonts w:cstheme="minorHAnsi"/>
        </w:rPr>
        <w:t xml:space="preserve">will explore the feasibility of </w:t>
      </w:r>
      <w:r w:rsidR="004B237C">
        <w:rPr>
          <w:rFonts w:cstheme="minorHAnsi"/>
        </w:rPr>
        <w:t xml:space="preserve">using a game-changing </w:t>
      </w:r>
      <w:r>
        <w:rPr>
          <w:rFonts w:cstheme="minorHAnsi"/>
        </w:rPr>
        <w:t xml:space="preserve">biostimulant </w:t>
      </w:r>
      <w:r w:rsidRPr="00063912">
        <w:rPr>
          <w:rFonts w:cstheme="minorHAnsi"/>
        </w:rPr>
        <w:t>technology to improve tomato resilience to climate change</w:t>
      </w:r>
      <w:r>
        <w:rPr>
          <w:rFonts w:cstheme="minorHAnsi"/>
        </w:rPr>
        <w:t xml:space="preserve">, whilst also </w:t>
      </w:r>
      <w:r w:rsidR="004B237C">
        <w:rPr>
          <w:rFonts w:cstheme="minorHAnsi"/>
        </w:rPr>
        <w:t>reducing the carbon footprint of production</w:t>
      </w:r>
      <w:r w:rsidR="000B4B55">
        <w:rPr>
          <w:rFonts w:cstheme="minorHAnsi"/>
        </w:rPr>
        <w:t xml:space="preserve"> in the UK</w:t>
      </w:r>
      <w:r w:rsidR="004B237C">
        <w:rPr>
          <w:rFonts w:cstheme="minorHAnsi"/>
        </w:rPr>
        <w:t>.</w:t>
      </w:r>
    </w:p>
    <w:p w14:paraId="48026977" w14:textId="77777777" w:rsidR="00E35756" w:rsidRDefault="00E35756" w:rsidP="00E35756">
      <w:pPr>
        <w:rPr>
          <w:rFonts w:cstheme="minorHAnsi"/>
        </w:rPr>
      </w:pPr>
      <w:r>
        <w:rPr>
          <w:rFonts w:cstheme="minorHAnsi"/>
        </w:rPr>
        <w:t>In tomato production,</w:t>
      </w:r>
      <w:r w:rsidRPr="006303CC">
        <w:rPr>
          <w:rFonts w:cstheme="minorHAnsi"/>
        </w:rPr>
        <w:t xml:space="preserve"> </w:t>
      </w:r>
      <w:r>
        <w:rPr>
          <w:rFonts w:cstheme="minorHAnsi"/>
        </w:rPr>
        <w:t>plant</w:t>
      </w:r>
      <w:r w:rsidRPr="006303CC">
        <w:rPr>
          <w:rFonts w:cstheme="minorHAnsi"/>
        </w:rPr>
        <w:t xml:space="preserve"> growth, fruit set, and yield are optimal at day/night temperatures of 21°C to 29.5°C and 18.5°C to 21°C, respectively. </w:t>
      </w:r>
      <w:r>
        <w:rPr>
          <w:rFonts w:cstheme="minorHAnsi"/>
        </w:rPr>
        <w:t>A</w:t>
      </w:r>
      <w:r w:rsidRPr="006303CC">
        <w:rPr>
          <w:rFonts w:cstheme="minorHAnsi"/>
        </w:rPr>
        <w:t>n increase of just a few degrees above these ranges can damage reproductive organs, leading to drastic decreases of fruit setting.</w:t>
      </w:r>
    </w:p>
    <w:p w14:paraId="1F94D9D7" w14:textId="5A6CA0F1" w:rsidR="00E35756" w:rsidRPr="006303CC" w:rsidRDefault="00E35756" w:rsidP="00E35756">
      <w:pPr>
        <w:rPr>
          <w:rFonts w:cstheme="minorHAnsi"/>
        </w:rPr>
      </w:pPr>
      <w:r>
        <w:rPr>
          <w:rFonts w:cstheme="minorHAnsi"/>
        </w:rPr>
        <w:t xml:space="preserve">Studies show that </w:t>
      </w:r>
      <w:r w:rsidRPr="006303CC">
        <w:rPr>
          <w:rFonts w:cstheme="minorHAnsi"/>
        </w:rPr>
        <w:t xml:space="preserve">temperatures of 32°C during the day and 26°C at night 10 days before anthesis </w:t>
      </w:r>
      <w:r>
        <w:rPr>
          <w:rFonts w:cstheme="minorHAnsi"/>
        </w:rPr>
        <w:t xml:space="preserve">can </w:t>
      </w:r>
      <w:r w:rsidRPr="006303CC">
        <w:rPr>
          <w:rFonts w:cstheme="minorHAnsi"/>
        </w:rPr>
        <w:t xml:space="preserve">significantly decrease the number and viability of pollen grains. This </w:t>
      </w:r>
      <w:r w:rsidR="000B4B55">
        <w:rPr>
          <w:rFonts w:cstheme="minorHAnsi"/>
        </w:rPr>
        <w:t>impact on</w:t>
      </w:r>
      <w:r w:rsidRPr="006303CC">
        <w:rPr>
          <w:rFonts w:cstheme="minorHAnsi"/>
        </w:rPr>
        <w:t xml:space="preserve"> pollen is associated with changes in carbohydrate concentration in developing </w:t>
      </w:r>
      <w:proofErr w:type="gramStart"/>
      <w:r w:rsidRPr="006303CC">
        <w:rPr>
          <w:rFonts w:cstheme="minorHAnsi"/>
        </w:rPr>
        <w:t xml:space="preserve">anthers, </w:t>
      </w:r>
      <w:r w:rsidR="000B4B55">
        <w:rPr>
          <w:rFonts w:cstheme="minorHAnsi"/>
        </w:rPr>
        <w:t>and</w:t>
      </w:r>
      <w:proofErr w:type="gramEnd"/>
      <w:r w:rsidR="000B4B55" w:rsidRPr="006303CC">
        <w:rPr>
          <w:rFonts w:cstheme="minorHAnsi"/>
        </w:rPr>
        <w:t xml:space="preserve"> </w:t>
      </w:r>
      <w:r w:rsidRPr="006303CC">
        <w:rPr>
          <w:rFonts w:cstheme="minorHAnsi"/>
        </w:rPr>
        <w:t xml:space="preserve">affects </w:t>
      </w:r>
      <w:r w:rsidR="000B4B55">
        <w:rPr>
          <w:rFonts w:cstheme="minorHAnsi"/>
        </w:rPr>
        <w:t>fruit set</w:t>
      </w:r>
      <w:r w:rsidRPr="006303CC">
        <w:rPr>
          <w:rFonts w:cstheme="minorHAnsi"/>
        </w:rPr>
        <w:t>.</w:t>
      </w:r>
    </w:p>
    <w:p w14:paraId="52449BA7" w14:textId="603A0BBF" w:rsidR="00E35756" w:rsidRDefault="00063912" w:rsidP="00E35756">
      <w:pPr>
        <w:rPr>
          <w:rFonts w:cstheme="minorHAnsi"/>
        </w:rPr>
      </w:pPr>
      <w:r w:rsidRPr="00063912">
        <w:rPr>
          <w:rFonts w:cstheme="minorHAnsi"/>
        </w:rPr>
        <w:t xml:space="preserve">As a result of climate change, high temperatures are becoming more frequent, longer lasting, and more intense in the UK. </w:t>
      </w:r>
      <w:r w:rsidR="00E35756">
        <w:rPr>
          <w:rFonts w:cstheme="minorHAnsi"/>
        </w:rPr>
        <w:t>The</w:t>
      </w:r>
      <w:r w:rsidR="00E35756" w:rsidRPr="00063912">
        <w:rPr>
          <w:rFonts w:cstheme="minorHAnsi"/>
        </w:rPr>
        <w:t xml:space="preserve"> </w:t>
      </w:r>
      <w:r w:rsidR="00E35756">
        <w:rPr>
          <w:rFonts w:cstheme="minorHAnsi"/>
        </w:rPr>
        <w:t xml:space="preserve">summer </w:t>
      </w:r>
      <w:r w:rsidR="00E35756" w:rsidRPr="00063912">
        <w:rPr>
          <w:rFonts w:cstheme="minorHAnsi"/>
        </w:rPr>
        <w:t>of 2022 marked a new milestone in UK climate history, with 40°C recorded for the first time in the country.</w:t>
      </w:r>
    </w:p>
    <w:p w14:paraId="2F0A17A6" w14:textId="489DDCC1" w:rsidR="00063912" w:rsidRPr="00030A7A" w:rsidRDefault="000B4B55" w:rsidP="00063912">
      <w:pPr>
        <w:rPr>
          <w:rFonts w:cstheme="minorHAnsi"/>
        </w:rPr>
      </w:pPr>
      <w:r>
        <w:rPr>
          <w:rFonts w:cstheme="minorHAnsi"/>
        </w:rPr>
        <w:t>“</w:t>
      </w:r>
      <w:r w:rsidR="00E35756">
        <w:rPr>
          <w:rFonts w:cstheme="minorHAnsi"/>
        </w:rPr>
        <w:t>S</w:t>
      </w:r>
      <w:r w:rsidR="00063912" w:rsidRPr="00063912">
        <w:rPr>
          <w:rFonts w:cstheme="minorHAnsi"/>
        </w:rPr>
        <w:t>ummer</w:t>
      </w:r>
      <w:r w:rsidR="00E35756">
        <w:rPr>
          <w:rFonts w:cstheme="minorHAnsi"/>
        </w:rPr>
        <w:t>s are a critical period for tomato production in the UK</w:t>
      </w:r>
      <w:r w:rsidR="00063912" w:rsidRPr="00063912">
        <w:rPr>
          <w:rFonts w:cstheme="minorHAnsi"/>
        </w:rPr>
        <w:t xml:space="preserve">” says </w:t>
      </w:r>
      <w:proofErr w:type="spellStart"/>
      <w:r w:rsidR="00063912" w:rsidRPr="00063912">
        <w:rPr>
          <w:rFonts w:cstheme="minorHAnsi"/>
        </w:rPr>
        <w:t>Dr.</w:t>
      </w:r>
      <w:proofErr w:type="spellEnd"/>
      <w:r w:rsidR="00063912" w:rsidRPr="00063912">
        <w:rPr>
          <w:rFonts w:cstheme="minorHAnsi"/>
        </w:rPr>
        <w:t xml:space="preserve"> Phil Morley, Technical Executive Officer at the British Tomato Growers’ Assoc</w:t>
      </w:r>
      <w:r w:rsidR="00063912" w:rsidRPr="00030A7A">
        <w:rPr>
          <w:rFonts w:cstheme="minorHAnsi"/>
        </w:rPr>
        <w:t>iation</w:t>
      </w:r>
      <w:r w:rsidRPr="00030A7A">
        <w:rPr>
          <w:rFonts w:cstheme="minorHAnsi"/>
        </w:rPr>
        <w:t xml:space="preserve"> </w:t>
      </w:r>
      <w:r w:rsidR="00A20BF1" w:rsidRPr="00030A7A">
        <w:rPr>
          <w:rFonts w:cstheme="minorHAnsi"/>
        </w:rPr>
        <w:t>(BGTA)</w:t>
      </w:r>
      <w:r w:rsidR="00063912" w:rsidRPr="00030A7A">
        <w:rPr>
          <w:rFonts w:cstheme="minorHAnsi"/>
        </w:rPr>
        <w:t>. “</w:t>
      </w:r>
      <w:r w:rsidR="00E35756" w:rsidRPr="00030A7A">
        <w:rPr>
          <w:rFonts w:cstheme="minorHAnsi"/>
        </w:rPr>
        <w:t xml:space="preserve">Our producers are already struggling to achieve profitability </w:t>
      </w:r>
      <w:r w:rsidRPr="00030A7A">
        <w:rPr>
          <w:rFonts w:cstheme="minorHAnsi"/>
        </w:rPr>
        <w:t xml:space="preserve">due to increases in energy and labour costs </w:t>
      </w:r>
      <w:r w:rsidR="00E35756" w:rsidRPr="00030A7A">
        <w:rPr>
          <w:rFonts w:cstheme="minorHAnsi"/>
        </w:rPr>
        <w:t>and more e</w:t>
      </w:r>
      <w:r w:rsidR="00063912" w:rsidRPr="00030A7A">
        <w:rPr>
          <w:rFonts w:cstheme="minorHAnsi"/>
        </w:rPr>
        <w:t>xtreme</w:t>
      </w:r>
      <w:r w:rsidR="009D7E58" w:rsidRPr="00030A7A">
        <w:rPr>
          <w:rFonts w:cstheme="minorHAnsi"/>
        </w:rPr>
        <w:t xml:space="preserve"> temperature</w:t>
      </w:r>
      <w:r w:rsidR="00063912" w:rsidRPr="00030A7A">
        <w:rPr>
          <w:rFonts w:cstheme="minorHAnsi"/>
        </w:rPr>
        <w:t xml:space="preserve"> conditions </w:t>
      </w:r>
      <w:r w:rsidR="00E35756" w:rsidRPr="00030A7A">
        <w:rPr>
          <w:rFonts w:cstheme="minorHAnsi"/>
        </w:rPr>
        <w:t xml:space="preserve">will put </w:t>
      </w:r>
      <w:r w:rsidR="00063912" w:rsidRPr="00030A7A">
        <w:rPr>
          <w:rFonts w:cstheme="minorHAnsi"/>
        </w:rPr>
        <w:t xml:space="preserve">additional pressure on </w:t>
      </w:r>
      <w:r w:rsidR="00E35756" w:rsidRPr="00030A7A">
        <w:rPr>
          <w:rFonts w:cstheme="minorHAnsi"/>
        </w:rPr>
        <w:t>our sector</w:t>
      </w:r>
      <w:r w:rsidR="00063912" w:rsidRPr="00030A7A">
        <w:rPr>
          <w:rFonts w:cstheme="minorHAnsi"/>
        </w:rPr>
        <w:t>.”</w:t>
      </w:r>
    </w:p>
    <w:p w14:paraId="313A112C" w14:textId="3587C448" w:rsidR="00063912" w:rsidRPr="00030A7A" w:rsidRDefault="00063912" w:rsidP="00063912">
      <w:pPr>
        <w:rPr>
          <w:rFonts w:cstheme="minorHAnsi"/>
        </w:rPr>
      </w:pPr>
      <w:r w:rsidRPr="00030A7A">
        <w:rPr>
          <w:rFonts w:cstheme="minorHAnsi"/>
        </w:rPr>
        <w:t xml:space="preserve">Biostimulants are a relatively new class of crop input </w:t>
      </w:r>
      <w:r w:rsidR="00E35756" w:rsidRPr="00030A7A">
        <w:rPr>
          <w:rFonts w:cstheme="minorHAnsi"/>
        </w:rPr>
        <w:t>and</w:t>
      </w:r>
      <w:r w:rsidRPr="00030A7A">
        <w:rPr>
          <w:rFonts w:cstheme="minorHAnsi"/>
        </w:rPr>
        <w:t xml:space="preserve"> are gaining rapid attention as one of the most promising tools to increase crop resilience to climate change. “While traditional biostimulants offer yield gains of 2-5% for farmers, our approach has the potential to boost yields by up to 22% on arable crops,” says Dr. Cara Griffiths, SugaROx’s CTO.</w:t>
      </w:r>
    </w:p>
    <w:p w14:paraId="1BB1A4F8" w14:textId="77777777" w:rsidR="00063912" w:rsidRPr="00030A7A" w:rsidRDefault="00063912" w:rsidP="00063912">
      <w:pPr>
        <w:rPr>
          <w:rFonts w:cstheme="minorHAnsi"/>
        </w:rPr>
      </w:pPr>
      <w:r w:rsidRPr="00030A7A">
        <w:rPr>
          <w:rFonts w:cstheme="minorHAnsi"/>
        </w:rPr>
        <w:t>SugaROx is set to disrupt this space with formulations based on active ingredients (AIs) inspired by powerful plant molecules. Traditional biostimulants, which are extracts from algae and plants or acid-based formulations from organic waste, are mixes of ingredients. By bringing a targeted approach to this industry, SugaROx can boost plant processes with a level of precision not seen before.</w:t>
      </w:r>
    </w:p>
    <w:p w14:paraId="7F14DE58" w14:textId="77777777" w:rsidR="00063912" w:rsidRPr="00030A7A" w:rsidRDefault="00063912" w:rsidP="00063912">
      <w:pPr>
        <w:rPr>
          <w:rFonts w:cstheme="minorHAnsi"/>
        </w:rPr>
      </w:pPr>
      <w:r w:rsidRPr="00030A7A">
        <w:rPr>
          <w:rFonts w:cstheme="minorHAnsi"/>
        </w:rPr>
        <w:t>“In this new 24-month project, our main objective is to explore the viability of adapting our technology to boost the ability of tomato plants to cope with heat stress,” Dr. Griffiths explains. “The new high-throughput phenotyping capabilities available at Fera allow us to test this in a very effective and efficient way.”</w:t>
      </w:r>
    </w:p>
    <w:p w14:paraId="1B2F33B6" w14:textId="2D9F5051" w:rsidR="000B4B55" w:rsidRPr="00030A7A" w:rsidRDefault="000B4B55" w:rsidP="00877FC8">
      <w:pPr>
        <w:rPr>
          <w:rFonts w:cstheme="minorHAnsi"/>
        </w:rPr>
      </w:pPr>
      <w:r w:rsidRPr="00030A7A">
        <w:rPr>
          <w:rFonts w:cstheme="minorHAnsi"/>
        </w:rPr>
        <w:t>“</w:t>
      </w:r>
      <w:r w:rsidR="00877FC8" w:rsidRPr="00030A7A">
        <w:rPr>
          <w:rFonts w:cstheme="minorHAnsi"/>
        </w:rPr>
        <w:t xml:space="preserve">Digital phenotyping tools, such as hyperspectral imagery, </w:t>
      </w:r>
      <w:r w:rsidRPr="00030A7A">
        <w:rPr>
          <w:rFonts w:cstheme="minorHAnsi"/>
        </w:rPr>
        <w:t>allows us to</w:t>
      </w:r>
      <w:r w:rsidR="00877FC8" w:rsidRPr="00030A7A">
        <w:rPr>
          <w:rFonts w:cstheme="minorHAnsi"/>
        </w:rPr>
        <w:t xml:space="preserve"> detect changes in plant status </w:t>
      </w:r>
      <w:r w:rsidR="0088494B" w:rsidRPr="00030A7A">
        <w:rPr>
          <w:rFonts w:cstheme="minorHAnsi"/>
        </w:rPr>
        <w:t>in response to environmental stress</w:t>
      </w:r>
      <w:r w:rsidR="00877FC8" w:rsidRPr="00030A7A">
        <w:rPr>
          <w:rFonts w:cstheme="minorHAnsi"/>
        </w:rPr>
        <w:t xml:space="preserve"> much earlier than using traditional methods</w:t>
      </w:r>
      <w:r w:rsidRPr="00030A7A">
        <w:rPr>
          <w:rFonts w:cstheme="minorHAnsi"/>
        </w:rPr>
        <w:t xml:space="preserve">”, explains Dr Dillon, the Principal Scientist for </w:t>
      </w:r>
      <w:r w:rsidRPr="00A66B36">
        <w:rPr>
          <w:rFonts w:cstheme="minorHAnsi"/>
        </w:rPr>
        <w:t>Crop Protect</w:t>
      </w:r>
      <w:r w:rsidRPr="00030A7A">
        <w:rPr>
          <w:rFonts w:cstheme="minorHAnsi"/>
        </w:rPr>
        <w:t xml:space="preserve">ion at Fera. </w:t>
      </w:r>
      <w:r w:rsidR="0088494B" w:rsidRPr="00030A7A">
        <w:rPr>
          <w:rFonts w:cstheme="minorHAnsi"/>
        </w:rPr>
        <w:t xml:space="preserve">“In addition, </w:t>
      </w:r>
      <w:r w:rsidRPr="00030A7A">
        <w:rPr>
          <w:rFonts w:cstheme="minorHAnsi"/>
        </w:rPr>
        <w:t xml:space="preserve">digitalisation reduces the need </w:t>
      </w:r>
      <w:r w:rsidR="0088494B" w:rsidRPr="00030A7A">
        <w:rPr>
          <w:rFonts w:cstheme="minorHAnsi"/>
        </w:rPr>
        <w:t xml:space="preserve">to </w:t>
      </w:r>
      <w:r w:rsidRPr="00030A7A">
        <w:rPr>
          <w:rFonts w:cstheme="minorHAnsi"/>
        </w:rPr>
        <w:t>destructively sample plants, so is more efficient in terms of time, space and energy usage</w:t>
      </w:r>
      <w:r w:rsidR="0088494B" w:rsidRPr="00030A7A">
        <w:rPr>
          <w:rFonts w:cstheme="minorHAnsi"/>
        </w:rPr>
        <w:t>”</w:t>
      </w:r>
      <w:r w:rsidRPr="00030A7A">
        <w:rPr>
          <w:rFonts w:cstheme="minorHAnsi"/>
        </w:rPr>
        <w:t>.</w:t>
      </w:r>
    </w:p>
    <w:p w14:paraId="5225A429" w14:textId="762BE181" w:rsidR="00877FC8" w:rsidRPr="00877FC8" w:rsidRDefault="00877FC8" w:rsidP="00877FC8">
      <w:pPr>
        <w:rPr>
          <w:rFonts w:cstheme="minorHAnsi"/>
        </w:rPr>
      </w:pPr>
      <w:r w:rsidRPr="00030A7A">
        <w:rPr>
          <w:rFonts w:cstheme="minorHAnsi"/>
        </w:rPr>
        <w:t xml:space="preserve">Using the </w:t>
      </w:r>
      <w:proofErr w:type="spellStart"/>
      <w:r w:rsidRPr="00030A7A">
        <w:rPr>
          <w:rFonts w:cstheme="minorHAnsi"/>
        </w:rPr>
        <w:t>Phenospex</w:t>
      </w:r>
      <w:proofErr w:type="spellEnd"/>
      <w:r w:rsidRPr="00030A7A">
        <w:rPr>
          <w:rFonts w:cstheme="minorHAnsi"/>
        </w:rPr>
        <w:t xml:space="preserve"> </w:t>
      </w:r>
      <w:proofErr w:type="spellStart"/>
      <w:r w:rsidRPr="00030A7A">
        <w:rPr>
          <w:rFonts w:cstheme="minorHAnsi"/>
        </w:rPr>
        <w:t>PlantEye</w:t>
      </w:r>
      <w:proofErr w:type="spellEnd"/>
      <w:r w:rsidRPr="00030A7A">
        <w:rPr>
          <w:rFonts w:cstheme="minorHAnsi"/>
        </w:rPr>
        <w:t xml:space="preserve"> </w:t>
      </w:r>
      <w:r w:rsidR="00BE5910" w:rsidRPr="00030A7A">
        <w:rPr>
          <w:rFonts w:cstheme="minorHAnsi"/>
        </w:rPr>
        <w:t>T</w:t>
      </w:r>
      <w:r w:rsidRPr="00030A7A">
        <w:rPr>
          <w:rFonts w:cstheme="minorHAnsi"/>
        </w:rPr>
        <w:t>echnology, Fera will produce 3-D scans of</w:t>
      </w:r>
      <w:r w:rsidR="000B4B55" w:rsidRPr="00030A7A">
        <w:rPr>
          <w:rFonts w:cstheme="minorHAnsi"/>
        </w:rPr>
        <w:t xml:space="preserve"> </w:t>
      </w:r>
      <w:r w:rsidR="0088494B" w:rsidRPr="00030A7A">
        <w:rPr>
          <w:rFonts w:cstheme="minorHAnsi"/>
        </w:rPr>
        <w:t xml:space="preserve">miniature </w:t>
      </w:r>
      <w:r w:rsidR="000B4B55" w:rsidRPr="00030A7A">
        <w:rPr>
          <w:rFonts w:cstheme="minorHAnsi"/>
        </w:rPr>
        <w:t>tomato</w:t>
      </w:r>
      <w:r w:rsidRPr="00030A7A">
        <w:rPr>
          <w:rFonts w:cstheme="minorHAnsi"/>
        </w:rPr>
        <w:t xml:space="preserve"> plant</w:t>
      </w:r>
      <w:r w:rsidR="006A7680" w:rsidRPr="00A66B36">
        <w:rPr>
          <w:rFonts w:cstheme="minorHAnsi"/>
        </w:rPr>
        <w:t>s</w:t>
      </w:r>
      <w:r w:rsidRPr="00877FC8">
        <w:rPr>
          <w:rFonts w:cstheme="minorHAnsi"/>
        </w:rPr>
        <w:t xml:space="preserve"> under abiotic stress (heat and drought) with and without the </w:t>
      </w:r>
      <w:proofErr w:type="spellStart"/>
      <w:r w:rsidRPr="00877FC8">
        <w:rPr>
          <w:rFonts w:cstheme="minorHAnsi"/>
        </w:rPr>
        <w:t>SugaR</w:t>
      </w:r>
      <w:r w:rsidR="004B237C">
        <w:rPr>
          <w:rFonts w:cstheme="minorHAnsi"/>
        </w:rPr>
        <w:t>O</w:t>
      </w:r>
      <w:r w:rsidRPr="00877FC8">
        <w:rPr>
          <w:rFonts w:cstheme="minorHAnsi"/>
        </w:rPr>
        <w:t>x</w:t>
      </w:r>
      <w:proofErr w:type="spellEnd"/>
      <w:r w:rsidRPr="00877FC8">
        <w:rPr>
          <w:rFonts w:cstheme="minorHAnsi"/>
        </w:rPr>
        <w:t xml:space="preserve"> </w:t>
      </w:r>
      <w:proofErr w:type="spellStart"/>
      <w:r w:rsidRPr="00877FC8">
        <w:rPr>
          <w:rFonts w:cstheme="minorHAnsi"/>
        </w:rPr>
        <w:t>biostimulant</w:t>
      </w:r>
      <w:proofErr w:type="spellEnd"/>
      <w:r w:rsidRPr="00877FC8">
        <w:rPr>
          <w:rFonts w:cstheme="minorHAnsi"/>
        </w:rPr>
        <w:t xml:space="preserve"> and compare the development of these plants to unstressed (control) plants. </w:t>
      </w:r>
      <w:r w:rsidR="00BE5910">
        <w:rPr>
          <w:rFonts w:cstheme="minorHAnsi"/>
        </w:rPr>
        <w:t>“</w:t>
      </w:r>
      <w:r w:rsidR="000B4B55">
        <w:rPr>
          <w:rFonts w:cstheme="minorHAnsi"/>
        </w:rPr>
        <w:t>The</w:t>
      </w:r>
      <w:r w:rsidRPr="00877FC8">
        <w:rPr>
          <w:rFonts w:cstheme="minorHAnsi"/>
        </w:rPr>
        <w:t xml:space="preserve"> model system </w:t>
      </w:r>
      <w:r w:rsidR="00BE5910">
        <w:rPr>
          <w:rFonts w:cstheme="minorHAnsi"/>
        </w:rPr>
        <w:t>that we will develop</w:t>
      </w:r>
      <w:r w:rsidR="000B4B55">
        <w:rPr>
          <w:rFonts w:cstheme="minorHAnsi"/>
        </w:rPr>
        <w:t xml:space="preserve"> </w:t>
      </w:r>
      <w:r w:rsidR="000B4B55">
        <w:rPr>
          <w:rFonts w:cstheme="minorHAnsi"/>
        </w:rPr>
        <w:lastRenderedPageBreak/>
        <w:t>in this study</w:t>
      </w:r>
      <w:r w:rsidRPr="00877FC8">
        <w:rPr>
          <w:rFonts w:cstheme="minorHAnsi"/>
        </w:rPr>
        <w:t xml:space="preserve"> can be used by other biostimulant manufacturers to test their </w:t>
      </w:r>
      <w:r w:rsidR="00BE5910" w:rsidRPr="00877FC8">
        <w:rPr>
          <w:rFonts w:cstheme="minorHAnsi"/>
        </w:rPr>
        <w:t>products</w:t>
      </w:r>
      <w:r w:rsidR="00BE5910">
        <w:rPr>
          <w:rFonts w:cstheme="minorHAnsi"/>
        </w:rPr>
        <w:t>”</w:t>
      </w:r>
      <w:r w:rsidR="000B4B55">
        <w:rPr>
          <w:rFonts w:cstheme="minorHAnsi"/>
        </w:rPr>
        <w:t>, explains</w:t>
      </w:r>
      <w:r w:rsidRPr="00877FC8">
        <w:rPr>
          <w:rFonts w:cstheme="minorHAnsi"/>
        </w:rPr>
        <w:t xml:space="preserve"> </w:t>
      </w:r>
      <w:r w:rsidR="000B4B55" w:rsidRPr="00877FC8">
        <w:rPr>
          <w:rFonts w:cstheme="minorHAnsi"/>
        </w:rPr>
        <w:t>Dr Dillon</w:t>
      </w:r>
      <w:r w:rsidR="000B4B55">
        <w:rPr>
          <w:rFonts w:cstheme="minorHAnsi"/>
        </w:rPr>
        <w:t>.</w:t>
      </w:r>
    </w:p>
    <w:p w14:paraId="042E079C" w14:textId="6272771C" w:rsidR="00AB2028" w:rsidRPr="00030A7A" w:rsidRDefault="00063912" w:rsidP="00063912">
      <w:pPr>
        <w:rPr>
          <w:rFonts w:cstheme="minorHAnsi"/>
        </w:rPr>
      </w:pPr>
      <w:r w:rsidRPr="00063912">
        <w:rPr>
          <w:rFonts w:cstheme="minorHAnsi"/>
        </w:rPr>
        <w:t xml:space="preserve">“Biostimulants have the potential to alleviate the impact of climate change on crop production, and also to minimize the impact of food production on climate change,” explains Bianca Forte, SugaROx’s Business Development Director. </w:t>
      </w:r>
      <w:r w:rsidR="00E35756">
        <w:rPr>
          <w:rFonts w:cstheme="minorHAnsi"/>
        </w:rPr>
        <w:t xml:space="preserve">“To </w:t>
      </w:r>
      <w:r w:rsidR="00E35756" w:rsidRPr="00063912">
        <w:rPr>
          <w:rFonts w:cstheme="minorHAnsi"/>
        </w:rPr>
        <w:t xml:space="preserve">evaluate the potential of </w:t>
      </w:r>
      <w:r w:rsidR="00E35756">
        <w:rPr>
          <w:rFonts w:cstheme="minorHAnsi"/>
        </w:rPr>
        <w:t>our technology</w:t>
      </w:r>
      <w:r w:rsidR="00E35756" w:rsidRPr="00063912">
        <w:rPr>
          <w:rFonts w:cstheme="minorHAnsi"/>
        </w:rPr>
        <w:t xml:space="preserve"> to reduce the carbon footprint of tomato production</w:t>
      </w:r>
      <w:r w:rsidR="00E35756">
        <w:rPr>
          <w:rFonts w:cstheme="minorHAnsi"/>
        </w:rPr>
        <w:t>, e</w:t>
      </w:r>
      <w:r>
        <w:rPr>
          <w:rFonts w:cstheme="minorHAnsi"/>
        </w:rPr>
        <w:t>xperts from AD</w:t>
      </w:r>
      <w:r w:rsidRPr="00030A7A">
        <w:rPr>
          <w:rFonts w:cstheme="minorHAnsi"/>
        </w:rPr>
        <w:t xml:space="preserve">AS will </w:t>
      </w:r>
      <w:r w:rsidR="00E35756" w:rsidRPr="00030A7A">
        <w:rPr>
          <w:rFonts w:cstheme="minorHAnsi"/>
        </w:rPr>
        <w:t>be involved</w:t>
      </w:r>
      <w:r w:rsidR="006A7680" w:rsidRPr="00A66B36">
        <w:rPr>
          <w:rFonts w:cstheme="minorHAnsi"/>
        </w:rPr>
        <w:t xml:space="preserve"> in</w:t>
      </w:r>
      <w:r w:rsidR="00E35756" w:rsidRPr="00030A7A">
        <w:rPr>
          <w:rFonts w:cstheme="minorHAnsi"/>
        </w:rPr>
        <w:t xml:space="preserve"> our study”</w:t>
      </w:r>
      <w:r w:rsidRPr="00030A7A">
        <w:rPr>
          <w:rFonts w:cstheme="minorHAnsi"/>
        </w:rPr>
        <w:t>.</w:t>
      </w:r>
      <w:r w:rsidR="00DC706C" w:rsidRPr="00030A7A">
        <w:rPr>
          <w:rFonts w:cstheme="minorHAnsi"/>
        </w:rPr>
        <w:t xml:space="preserve"> </w:t>
      </w:r>
    </w:p>
    <w:p w14:paraId="5EA2DA37" w14:textId="0C76F645" w:rsidR="00063912" w:rsidRPr="00030A7A" w:rsidRDefault="00DC706C" w:rsidP="00063912">
      <w:pPr>
        <w:rPr>
          <w:rFonts w:cstheme="minorHAnsi"/>
        </w:rPr>
      </w:pPr>
      <w:r w:rsidRPr="00030A7A">
        <w:rPr>
          <w:rFonts w:cstheme="minorHAnsi"/>
        </w:rPr>
        <w:t xml:space="preserve">Sarah Wynn, Managing Director of the ADAS Climate &amp; Sustainability </w:t>
      </w:r>
      <w:r w:rsidR="00BE5910" w:rsidRPr="00030A7A">
        <w:rPr>
          <w:rFonts w:cstheme="minorHAnsi"/>
        </w:rPr>
        <w:t>T</w:t>
      </w:r>
      <w:r w:rsidRPr="00030A7A">
        <w:rPr>
          <w:rFonts w:cstheme="minorHAnsi"/>
        </w:rPr>
        <w:t>eam</w:t>
      </w:r>
      <w:r w:rsidR="00AB2028" w:rsidRPr="00030A7A">
        <w:rPr>
          <w:rFonts w:cstheme="minorHAnsi"/>
        </w:rPr>
        <w:t xml:space="preserve"> </w:t>
      </w:r>
      <w:r w:rsidR="00B26E44" w:rsidRPr="00030A7A">
        <w:rPr>
          <w:rFonts w:cstheme="minorHAnsi"/>
        </w:rPr>
        <w:t>adds</w:t>
      </w:r>
      <w:r w:rsidR="00C7210A" w:rsidRPr="00030A7A">
        <w:rPr>
          <w:rFonts w:cstheme="minorHAnsi"/>
        </w:rPr>
        <w:t xml:space="preserve"> </w:t>
      </w:r>
      <w:r w:rsidR="006C480C" w:rsidRPr="00030A7A">
        <w:rPr>
          <w:rFonts w:cstheme="minorHAnsi"/>
        </w:rPr>
        <w:t>“</w:t>
      </w:r>
      <w:r w:rsidR="00B26E44" w:rsidRPr="00030A7A">
        <w:rPr>
          <w:rFonts w:cstheme="minorHAnsi"/>
        </w:rPr>
        <w:t xml:space="preserve">through </w:t>
      </w:r>
      <w:r w:rsidR="002102F8" w:rsidRPr="00030A7A">
        <w:rPr>
          <w:rFonts w:cstheme="minorHAnsi"/>
        </w:rPr>
        <w:t xml:space="preserve">understanding the carbon footprint of the </w:t>
      </w:r>
      <w:r w:rsidR="00F841F2" w:rsidRPr="00030A7A">
        <w:rPr>
          <w:rFonts w:cstheme="minorHAnsi"/>
        </w:rPr>
        <w:t>bio</w:t>
      </w:r>
      <w:r w:rsidR="002102F8" w:rsidRPr="00030A7A">
        <w:rPr>
          <w:rFonts w:cstheme="minorHAnsi"/>
        </w:rPr>
        <w:t xml:space="preserve">stimulant itself, and then assessing </w:t>
      </w:r>
      <w:r w:rsidR="0037167A" w:rsidRPr="00030A7A">
        <w:rPr>
          <w:rFonts w:cstheme="minorHAnsi"/>
        </w:rPr>
        <w:t>the carbon benefit of using</w:t>
      </w:r>
      <w:r w:rsidR="002102F8" w:rsidRPr="00030A7A">
        <w:rPr>
          <w:rFonts w:cstheme="minorHAnsi"/>
        </w:rPr>
        <w:t xml:space="preserve"> the</w:t>
      </w:r>
      <w:r w:rsidR="0037167A" w:rsidRPr="00030A7A">
        <w:rPr>
          <w:rFonts w:cstheme="minorHAnsi"/>
        </w:rPr>
        <w:t xml:space="preserve"> </w:t>
      </w:r>
      <w:r w:rsidR="002102F8" w:rsidRPr="00030A7A">
        <w:rPr>
          <w:rFonts w:cstheme="minorHAnsi"/>
        </w:rPr>
        <w:t>biostimulant</w:t>
      </w:r>
      <w:r w:rsidR="0037167A" w:rsidRPr="00030A7A">
        <w:rPr>
          <w:rFonts w:cstheme="minorHAnsi"/>
        </w:rPr>
        <w:t xml:space="preserve">, </w:t>
      </w:r>
      <w:r w:rsidR="0067262D" w:rsidRPr="00030A7A">
        <w:rPr>
          <w:rFonts w:cstheme="minorHAnsi"/>
        </w:rPr>
        <w:t xml:space="preserve">versus non-use, </w:t>
      </w:r>
      <w:r w:rsidR="002102F8" w:rsidRPr="00030A7A">
        <w:rPr>
          <w:rFonts w:cstheme="minorHAnsi"/>
        </w:rPr>
        <w:t xml:space="preserve">we can model the </w:t>
      </w:r>
      <w:r w:rsidR="00A964F2" w:rsidRPr="00030A7A">
        <w:rPr>
          <w:rFonts w:cstheme="minorHAnsi"/>
        </w:rPr>
        <w:t xml:space="preserve">potential carbon gains </w:t>
      </w:r>
      <w:r w:rsidR="00743D41" w:rsidRPr="00030A7A">
        <w:rPr>
          <w:rFonts w:cstheme="minorHAnsi"/>
        </w:rPr>
        <w:t>and the added</w:t>
      </w:r>
      <w:r w:rsidR="00B26E44" w:rsidRPr="00030A7A">
        <w:rPr>
          <w:rFonts w:cstheme="minorHAnsi"/>
        </w:rPr>
        <w:t xml:space="preserve"> benefit</w:t>
      </w:r>
      <w:r w:rsidR="00401A64" w:rsidRPr="00030A7A">
        <w:rPr>
          <w:rFonts w:cstheme="minorHAnsi"/>
        </w:rPr>
        <w:t xml:space="preserve"> from its application</w:t>
      </w:r>
      <w:r w:rsidR="00BA19C1" w:rsidRPr="00030A7A">
        <w:rPr>
          <w:rFonts w:cstheme="minorHAnsi"/>
        </w:rPr>
        <w:t>”.</w:t>
      </w:r>
    </w:p>
    <w:p w14:paraId="289A60C0" w14:textId="074BD3CA" w:rsidR="00063912" w:rsidRPr="00063912" w:rsidRDefault="00063912" w:rsidP="00063912">
      <w:pPr>
        <w:rPr>
          <w:rFonts w:cstheme="minorHAnsi"/>
        </w:rPr>
      </w:pPr>
      <w:r w:rsidRPr="00030A7A">
        <w:rPr>
          <w:rFonts w:cstheme="minorHAnsi"/>
        </w:rPr>
        <w:t>“</w:t>
      </w:r>
      <w:r w:rsidR="00BE5910" w:rsidRPr="00030A7A">
        <w:rPr>
          <w:rFonts w:cstheme="minorHAnsi"/>
        </w:rPr>
        <w:t>T</w:t>
      </w:r>
      <w:r w:rsidRPr="00030A7A">
        <w:rPr>
          <w:rFonts w:cstheme="minorHAnsi"/>
        </w:rPr>
        <w:t xml:space="preserve">he BTGA, which represents </w:t>
      </w:r>
      <w:r w:rsidR="000A20EC" w:rsidRPr="00030A7A">
        <w:rPr>
          <w:rFonts w:cstheme="minorHAnsi"/>
        </w:rPr>
        <w:t>the majority</w:t>
      </w:r>
      <w:r w:rsidRPr="00030A7A">
        <w:rPr>
          <w:rFonts w:cstheme="minorHAnsi"/>
        </w:rPr>
        <w:t xml:space="preserve"> of commercial tomato growers in Great Britain, will act as Knowledge Exchange Champion in </w:t>
      </w:r>
      <w:r w:rsidR="009D7E58" w:rsidRPr="00030A7A">
        <w:rPr>
          <w:rFonts w:cstheme="minorHAnsi"/>
        </w:rPr>
        <w:t>our</w:t>
      </w:r>
      <w:r w:rsidRPr="00030A7A">
        <w:rPr>
          <w:rFonts w:cstheme="minorHAnsi"/>
        </w:rPr>
        <w:t xml:space="preserve"> </w:t>
      </w:r>
      <w:r w:rsidR="00E35756" w:rsidRPr="00030A7A">
        <w:rPr>
          <w:rFonts w:cstheme="minorHAnsi"/>
        </w:rPr>
        <w:t>consortium</w:t>
      </w:r>
      <w:r w:rsidRPr="00030A7A">
        <w:rPr>
          <w:rFonts w:cstheme="minorHAnsi"/>
        </w:rPr>
        <w:t>”, add</w:t>
      </w:r>
      <w:r w:rsidR="00A20BF1" w:rsidRPr="00030A7A">
        <w:rPr>
          <w:rFonts w:cstheme="minorHAnsi"/>
        </w:rPr>
        <w:t>s</w:t>
      </w:r>
      <w:r w:rsidRPr="00030A7A">
        <w:rPr>
          <w:rFonts w:cstheme="minorHAnsi"/>
        </w:rPr>
        <w:t xml:space="preserve"> Ms Forte.</w:t>
      </w:r>
      <w:r w:rsidRPr="00063912">
        <w:rPr>
          <w:rFonts w:cstheme="minorHAnsi"/>
        </w:rPr>
        <w:t xml:space="preserve"> “Through their input, we will ensure our strategy to explore the strengths and weaknesses of our approach takes into account </w:t>
      </w:r>
      <w:r w:rsidR="009D7E58" w:rsidRPr="00063912">
        <w:rPr>
          <w:rFonts w:cstheme="minorHAnsi"/>
        </w:rPr>
        <w:t>end-user</w:t>
      </w:r>
      <w:r w:rsidR="009D7E58">
        <w:rPr>
          <w:rFonts w:cstheme="minorHAnsi"/>
        </w:rPr>
        <w:t>s’ practices and</w:t>
      </w:r>
      <w:r w:rsidRPr="00063912">
        <w:rPr>
          <w:rFonts w:cstheme="minorHAnsi"/>
        </w:rPr>
        <w:t xml:space="preserve"> needs,” explains Ms. Forte.</w:t>
      </w:r>
    </w:p>
    <w:p w14:paraId="55363F61" w14:textId="4D60D676" w:rsidR="005C2EE4" w:rsidRDefault="00063912">
      <w:pPr>
        <w:rPr>
          <w:rFonts w:cstheme="minorHAnsi"/>
        </w:rPr>
      </w:pPr>
      <w:r w:rsidRPr="00063912">
        <w:rPr>
          <w:rFonts w:cstheme="minorHAnsi"/>
        </w:rPr>
        <w:t xml:space="preserve">“Climate-related challenges are becoming an increasing concern to our members, so we are excited to work with </w:t>
      </w:r>
      <w:r w:rsidR="009D7E58">
        <w:rPr>
          <w:rFonts w:cstheme="minorHAnsi"/>
        </w:rPr>
        <w:t>SugaROx</w:t>
      </w:r>
      <w:r w:rsidRPr="00063912">
        <w:rPr>
          <w:rFonts w:cstheme="minorHAnsi"/>
        </w:rPr>
        <w:t xml:space="preserve"> to </w:t>
      </w:r>
      <w:r w:rsidR="009D7E58">
        <w:rPr>
          <w:rFonts w:cstheme="minorHAnsi"/>
        </w:rPr>
        <w:t>support</w:t>
      </w:r>
      <w:r w:rsidRPr="00063912">
        <w:rPr>
          <w:rFonts w:cstheme="minorHAnsi"/>
        </w:rPr>
        <w:t xml:space="preserve"> the development of this </w:t>
      </w:r>
      <w:r w:rsidR="000A30FC">
        <w:rPr>
          <w:rFonts w:cstheme="minorHAnsi"/>
        </w:rPr>
        <w:t>potential</w:t>
      </w:r>
      <w:r w:rsidR="000A30FC" w:rsidRPr="00063912">
        <w:rPr>
          <w:rFonts w:cstheme="minorHAnsi"/>
        </w:rPr>
        <w:t xml:space="preserve"> </w:t>
      </w:r>
      <w:r w:rsidRPr="00063912">
        <w:rPr>
          <w:rFonts w:cstheme="minorHAnsi"/>
        </w:rPr>
        <w:t xml:space="preserve">solution,” says </w:t>
      </w:r>
      <w:proofErr w:type="spellStart"/>
      <w:r w:rsidRPr="00063912">
        <w:rPr>
          <w:rFonts w:cstheme="minorHAnsi"/>
        </w:rPr>
        <w:t>Dr.</w:t>
      </w:r>
      <w:proofErr w:type="spellEnd"/>
      <w:r w:rsidRPr="00063912">
        <w:rPr>
          <w:rFonts w:cstheme="minorHAnsi"/>
        </w:rPr>
        <w:t xml:space="preserve"> Morley. “Information on how to get involved in the consultation process will be published on the BTGA page on LinkedIn, in BTGA newsletters, and at our annual conference in </w:t>
      </w:r>
      <w:r w:rsidR="00BE5910">
        <w:rPr>
          <w:rFonts w:cstheme="minorHAnsi"/>
        </w:rPr>
        <w:t>Warwickshire on 26</w:t>
      </w:r>
      <w:r w:rsidR="00BE5910" w:rsidRPr="00A66B36">
        <w:rPr>
          <w:rFonts w:cstheme="minorHAnsi"/>
          <w:vertAlign w:val="superscript"/>
        </w:rPr>
        <w:t>th</w:t>
      </w:r>
      <w:r w:rsidR="00BE5910">
        <w:rPr>
          <w:rFonts w:cstheme="minorHAnsi"/>
        </w:rPr>
        <w:t xml:space="preserve"> September.</w:t>
      </w:r>
      <w:r w:rsidR="000A20EC">
        <w:rPr>
          <w:rFonts w:cstheme="minorHAnsi"/>
        </w:rPr>
        <w:t xml:space="preserve"> </w:t>
      </w:r>
    </w:p>
    <w:p w14:paraId="2085C052" w14:textId="7A1F299D" w:rsidR="00774092" w:rsidRPr="00F944AD" w:rsidRDefault="00774092" w:rsidP="00F944AD">
      <w:pPr>
        <w:pStyle w:val="paragraph"/>
        <w:spacing w:before="0" w:beforeAutospacing="0" w:after="0" w:afterAutospacing="0"/>
        <w:jc w:val="center"/>
        <w:textAlignment w:val="baseline"/>
        <w:rPr>
          <w:rStyle w:val="normaltextrun"/>
          <w:rFonts w:asciiTheme="minorHAnsi" w:hAnsiTheme="minorHAnsi" w:cstheme="minorHAnsi"/>
          <w:sz w:val="23"/>
          <w:szCs w:val="23"/>
        </w:rPr>
      </w:pPr>
      <w:r w:rsidRPr="00774092">
        <w:rPr>
          <w:rStyle w:val="normaltextrun"/>
          <w:rFonts w:asciiTheme="minorHAnsi" w:hAnsiTheme="minorHAnsi" w:cstheme="minorHAnsi"/>
          <w:b/>
          <w:bCs/>
          <w:sz w:val="23"/>
          <w:szCs w:val="23"/>
        </w:rPr>
        <w:t>ENDS</w:t>
      </w:r>
    </w:p>
    <w:p w14:paraId="462FD1CC" w14:textId="77777777" w:rsidR="00774092" w:rsidRPr="00774092" w:rsidRDefault="00774092" w:rsidP="00774092">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124B14E" w14:textId="392762F8" w:rsidR="00774092" w:rsidRPr="00774092" w:rsidRDefault="00774092" w:rsidP="00774092">
      <w:pPr>
        <w:pStyle w:val="paragraph"/>
        <w:spacing w:before="0" w:beforeAutospacing="0" w:after="0" w:afterAutospacing="0"/>
        <w:textAlignment w:val="baseline"/>
        <w:rPr>
          <w:rStyle w:val="eop"/>
          <w:rFonts w:asciiTheme="minorHAnsi" w:hAnsiTheme="minorHAnsi" w:cstheme="minorHAnsi"/>
          <w:sz w:val="22"/>
          <w:szCs w:val="22"/>
        </w:rPr>
      </w:pPr>
      <w:r w:rsidRPr="00774092">
        <w:rPr>
          <w:rStyle w:val="normaltextrun"/>
          <w:rFonts w:asciiTheme="minorHAnsi" w:hAnsiTheme="minorHAnsi" w:cstheme="minorHAnsi"/>
          <w:b/>
          <w:bCs/>
          <w:sz w:val="22"/>
          <w:szCs w:val="22"/>
        </w:rPr>
        <w:t>Notes to editors:</w:t>
      </w:r>
      <w:r w:rsidRPr="00774092">
        <w:rPr>
          <w:rStyle w:val="normaltextrun"/>
          <w:rFonts w:asciiTheme="minorHAnsi" w:hAnsiTheme="minorHAnsi" w:cstheme="minorHAnsi"/>
          <w:sz w:val="22"/>
          <w:szCs w:val="22"/>
        </w:rPr>
        <w:t> </w:t>
      </w:r>
      <w:r w:rsidRPr="00774092">
        <w:rPr>
          <w:rStyle w:val="eop"/>
          <w:rFonts w:asciiTheme="minorHAnsi" w:hAnsiTheme="minorHAnsi" w:cstheme="minorHAnsi"/>
          <w:sz w:val="22"/>
          <w:szCs w:val="22"/>
        </w:rPr>
        <w:t> </w:t>
      </w:r>
    </w:p>
    <w:p w14:paraId="37B2E57D" w14:textId="77777777" w:rsidR="00774092" w:rsidRPr="00774092" w:rsidRDefault="00774092" w:rsidP="00774092">
      <w:pPr>
        <w:pStyle w:val="paragraph"/>
        <w:spacing w:before="0" w:beforeAutospacing="0" w:after="0" w:afterAutospacing="0"/>
        <w:textAlignment w:val="baseline"/>
        <w:rPr>
          <w:rStyle w:val="eop"/>
          <w:rFonts w:asciiTheme="minorHAnsi" w:hAnsiTheme="minorHAnsi" w:cstheme="minorHAnsi"/>
          <w:sz w:val="22"/>
          <w:szCs w:val="22"/>
        </w:rPr>
      </w:pPr>
    </w:p>
    <w:p w14:paraId="651AB251" w14:textId="6719380D" w:rsidR="00774092" w:rsidRPr="00774092" w:rsidRDefault="00774092" w:rsidP="00774092">
      <w:pPr>
        <w:pStyle w:val="paragraph"/>
        <w:spacing w:before="0" w:beforeAutospacing="0" w:after="0" w:afterAutospacing="0"/>
        <w:textAlignment w:val="baseline"/>
        <w:rPr>
          <w:rFonts w:asciiTheme="minorHAnsi" w:hAnsiTheme="minorHAnsi" w:cstheme="minorBidi"/>
          <w:b/>
          <w:bCs/>
          <w:sz w:val="22"/>
          <w:szCs w:val="22"/>
        </w:rPr>
      </w:pPr>
      <w:r w:rsidRPr="1B92D915">
        <w:rPr>
          <w:rStyle w:val="normaltextrun"/>
          <w:rFonts w:asciiTheme="minorHAnsi" w:hAnsiTheme="minorHAnsi" w:cstheme="minorBidi"/>
          <w:b/>
          <w:bCs/>
          <w:sz w:val="22"/>
          <w:szCs w:val="22"/>
        </w:rPr>
        <w:t xml:space="preserve">For further information please contact </w:t>
      </w:r>
      <w:r w:rsidRPr="1B92D915">
        <w:rPr>
          <w:rFonts w:asciiTheme="minorHAnsi" w:hAnsiTheme="minorHAnsi" w:cstheme="minorBidi"/>
          <w:b/>
          <w:bCs/>
        </w:rPr>
        <w:t>bianca.forte@sugarox.co.uk</w:t>
      </w:r>
    </w:p>
    <w:p w14:paraId="4C37B952" w14:textId="77777777" w:rsidR="00774092" w:rsidRPr="00774092" w:rsidRDefault="00774092" w:rsidP="00774092">
      <w:pPr>
        <w:pStyle w:val="paragraph"/>
        <w:spacing w:before="0" w:beforeAutospacing="0" w:after="0" w:afterAutospacing="0"/>
        <w:textAlignment w:val="baseline"/>
        <w:rPr>
          <w:rFonts w:asciiTheme="minorHAnsi" w:hAnsiTheme="minorHAnsi" w:cstheme="minorHAnsi"/>
          <w:sz w:val="22"/>
          <w:szCs w:val="22"/>
        </w:rPr>
      </w:pPr>
    </w:p>
    <w:p w14:paraId="5C86C055" w14:textId="250A6612" w:rsidR="003641CC" w:rsidRDefault="00774092" w:rsidP="00774092">
      <w:pPr>
        <w:rPr>
          <w:rFonts w:eastAsia="Helvetica" w:cstheme="minorHAnsi"/>
          <w:b/>
          <w:bCs/>
        </w:rPr>
      </w:pPr>
      <w:r>
        <w:rPr>
          <w:rFonts w:eastAsia="Helvetica" w:cstheme="minorHAnsi"/>
          <w:b/>
          <w:bCs/>
        </w:rPr>
        <w:t>SugaROx</w:t>
      </w:r>
    </w:p>
    <w:p w14:paraId="570CF58E" w14:textId="4D8845C1" w:rsidR="00774092" w:rsidRPr="00F944AD" w:rsidRDefault="00774092" w:rsidP="00774092">
      <w:pPr>
        <w:rPr>
          <w:rFonts w:eastAsia="Helvetica" w:cstheme="minorHAnsi"/>
        </w:rPr>
      </w:pPr>
      <w:r w:rsidRPr="00774092">
        <w:rPr>
          <w:rFonts w:eastAsia="Helvetica" w:cstheme="minorHAnsi"/>
        </w:rPr>
        <w:t xml:space="preserve">SugaROx, a spin-out from Oxford University and </w:t>
      </w:r>
      <w:proofErr w:type="spellStart"/>
      <w:r w:rsidRPr="00774092">
        <w:rPr>
          <w:rFonts w:eastAsia="Helvetica" w:cstheme="minorHAnsi"/>
        </w:rPr>
        <w:t>Rothamsted</w:t>
      </w:r>
      <w:proofErr w:type="spellEnd"/>
      <w:r w:rsidRPr="00774092">
        <w:rPr>
          <w:rFonts w:eastAsia="Helvetica" w:cstheme="minorHAnsi"/>
        </w:rPr>
        <w:t xml:space="preserve"> Research</w:t>
      </w:r>
      <w:r w:rsidR="0091512D">
        <w:rPr>
          <w:rFonts w:eastAsia="Helvetica" w:cstheme="minorHAnsi"/>
        </w:rPr>
        <w:t>,</w:t>
      </w:r>
      <w:r w:rsidRPr="00774092">
        <w:rPr>
          <w:rFonts w:eastAsia="Helvetica" w:cstheme="minorHAnsi"/>
        </w:rPr>
        <w:t xml:space="preserve"> is</w:t>
      </w:r>
      <w:r w:rsidR="0091512D">
        <w:rPr>
          <w:rFonts w:eastAsia="Helvetica" w:cstheme="minorHAnsi"/>
        </w:rPr>
        <w:t xml:space="preserve"> on a mission</w:t>
      </w:r>
      <w:r w:rsidRPr="00774092">
        <w:rPr>
          <w:rFonts w:eastAsia="Helvetica" w:cstheme="minorHAnsi"/>
        </w:rPr>
        <w:t xml:space="preserve"> to </w:t>
      </w:r>
      <w:r w:rsidR="0091512D">
        <w:rPr>
          <w:rFonts w:eastAsia="Helvetica" w:cstheme="minorHAnsi"/>
        </w:rPr>
        <w:t xml:space="preserve">develop a next generation of biostimulants to </w:t>
      </w:r>
      <w:r w:rsidRPr="00774092">
        <w:rPr>
          <w:rFonts w:eastAsia="Helvetica" w:cstheme="minorHAnsi"/>
        </w:rPr>
        <w:t xml:space="preserve">increase the productivity, resilience, </w:t>
      </w:r>
      <w:proofErr w:type="gramStart"/>
      <w:r w:rsidRPr="00774092">
        <w:rPr>
          <w:rFonts w:eastAsia="Helvetica" w:cstheme="minorHAnsi"/>
        </w:rPr>
        <w:t>sustainability</w:t>
      </w:r>
      <w:proofErr w:type="gramEnd"/>
      <w:r w:rsidRPr="00774092">
        <w:rPr>
          <w:rFonts w:eastAsia="Helvetica" w:cstheme="minorHAnsi"/>
        </w:rPr>
        <w:t xml:space="preserve"> and profitability of crop production</w:t>
      </w:r>
      <w:r w:rsidR="0091512D">
        <w:rPr>
          <w:rFonts w:eastAsia="Helvetica" w:cstheme="minorHAnsi"/>
        </w:rPr>
        <w:t xml:space="preserve"> in the UK and globally</w:t>
      </w:r>
      <w:r w:rsidRPr="00774092">
        <w:rPr>
          <w:rFonts w:eastAsia="Helvetica" w:cstheme="minorHAnsi"/>
        </w:rPr>
        <w:t>.</w:t>
      </w:r>
      <w:r w:rsidR="004B237C">
        <w:rPr>
          <w:rFonts w:eastAsia="Helvetica" w:cstheme="minorHAnsi"/>
        </w:rPr>
        <w:t xml:space="preserve"> For more information see </w:t>
      </w:r>
      <w:hyperlink r:id="rId10" w:history="1">
        <w:r w:rsidR="00BE5910" w:rsidRPr="00D614EE">
          <w:rPr>
            <w:rStyle w:val="Hyperlink"/>
            <w:rFonts w:eastAsia="Helvetica" w:cstheme="minorHAnsi"/>
          </w:rPr>
          <w:t>www.sugarox.co.uk</w:t>
        </w:r>
      </w:hyperlink>
      <w:r w:rsidR="00BE5910">
        <w:rPr>
          <w:rFonts w:eastAsia="Helvetica" w:cstheme="minorHAnsi"/>
        </w:rPr>
        <w:t xml:space="preserve">. </w:t>
      </w:r>
    </w:p>
    <w:p w14:paraId="54548762" w14:textId="1B29FC18" w:rsidR="00774092" w:rsidRDefault="00774092" w:rsidP="00774092">
      <w:pPr>
        <w:rPr>
          <w:rFonts w:eastAsia="Helvetica" w:cstheme="minorHAnsi"/>
          <w:b/>
          <w:bCs/>
        </w:rPr>
      </w:pPr>
      <w:r>
        <w:rPr>
          <w:rFonts w:eastAsia="Helvetica" w:cstheme="minorHAnsi"/>
          <w:b/>
          <w:bCs/>
        </w:rPr>
        <w:t>Fera Science Limited</w:t>
      </w:r>
    </w:p>
    <w:p w14:paraId="05132312" w14:textId="612B9542" w:rsidR="009D7E58" w:rsidRDefault="00774092" w:rsidP="00774092">
      <w:pPr>
        <w:rPr>
          <w:rFonts w:cstheme="minorHAnsi"/>
        </w:rPr>
      </w:pPr>
      <w:r w:rsidRPr="00774092">
        <w:rPr>
          <w:rFonts w:cstheme="minorHAnsi"/>
        </w:rPr>
        <w:t>Fera is a leading provider of scientific solutions, dedicated to addressing environmental and food safety challenges. With a strong commitment to innovation, Fera collaborates with industry partners to deliver sustainable and impactful solutions.</w:t>
      </w:r>
      <w:r w:rsidR="00BE5910">
        <w:rPr>
          <w:rFonts w:cstheme="minorHAnsi"/>
        </w:rPr>
        <w:t xml:space="preserve"> For more information see </w:t>
      </w:r>
      <w:hyperlink r:id="rId11" w:history="1">
        <w:r w:rsidR="00BE5910" w:rsidRPr="009D3212">
          <w:rPr>
            <w:rStyle w:val="Hyperlink"/>
            <w:rFonts w:cstheme="minorHAnsi"/>
          </w:rPr>
          <w:t>www.fera.co.uk</w:t>
        </w:r>
      </w:hyperlink>
      <w:r w:rsidR="00BE5910">
        <w:rPr>
          <w:rFonts w:cstheme="minorHAnsi"/>
        </w:rPr>
        <w:t xml:space="preserve">. </w:t>
      </w:r>
    </w:p>
    <w:p w14:paraId="0A4445CE" w14:textId="7B7A05EA" w:rsidR="009D7E58" w:rsidRDefault="009D7E58" w:rsidP="00774092">
      <w:pPr>
        <w:rPr>
          <w:rFonts w:cstheme="minorHAnsi"/>
          <w:b/>
          <w:bCs/>
        </w:rPr>
      </w:pPr>
      <w:r w:rsidRPr="009D7E58">
        <w:rPr>
          <w:rFonts w:cstheme="minorHAnsi"/>
          <w:b/>
          <w:bCs/>
        </w:rPr>
        <w:t>ADAS</w:t>
      </w:r>
    </w:p>
    <w:p w14:paraId="7701F339" w14:textId="696C389F" w:rsidR="00D9531F" w:rsidRDefault="00D9531F" w:rsidP="00BE5910">
      <w:pPr>
        <w:rPr>
          <w:rFonts w:cstheme="minorHAnsi"/>
        </w:rPr>
      </w:pPr>
      <w:r>
        <w:t xml:space="preserve">ADAS is an independent provider of research and consultancy concerning food </w:t>
      </w:r>
      <w:r w:rsidR="00BE5910">
        <w:t xml:space="preserve">security </w:t>
      </w:r>
      <w:r>
        <w:t>and the environment.</w:t>
      </w:r>
      <w:r w:rsidR="004B237C">
        <w:t xml:space="preserve"> </w:t>
      </w:r>
      <w:r w:rsidR="00BE5910">
        <w:t>It</w:t>
      </w:r>
      <w:r w:rsidR="004B237C">
        <w:t xml:space="preserve"> has</w:t>
      </w:r>
      <w:r>
        <w:t xml:space="preserve"> over 400 staff covering more than 60 </w:t>
      </w:r>
      <w:r w:rsidR="30A0EA70">
        <w:t>agricultural</w:t>
      </w:r>
      <w:r w:rsidR="03394AAC">
        <w:t xml:space="preserve"> and </w:t>
      </w:r>
      <w:r w:rsidR="30A0EA70">
        <w:t>environmental</w:t>
      </w:r>
      <w:r>
        <w:t xml:space="preserve"> specialisms. For more information see </w:t>
      </w:r>
      <w:hyperlink r:id="rId12" w:history="1">
        <w:r>
          <w:rPr>
            <w:rStyle w:val="Hyperlink"/>
          </w:rPr>
          <w:t>http://www.adas.co.uk</w:t>
        </w:r>
      </w:hyperlink>
      <w:r w:rsidR="00BE5910">
        <w:t>.</w:t>
      </w:r>
    </w:p>
    <w:p w14:paraId="623B3035" w14:textId="33310AD9" w:rsidR="009D7E58" w:rsidRDefault="009D7E58" w:rsidP="00774092">
      <w:pPr>
        <w:rPr>
          <w:rFonts w:cstheme="minorHAnsi"/>
          <w:b/>
          <w:bCs/>
        </w:rPr>
      </w:pPr>
      <w:r w:rsidRPr="009D7E58">
        <w:rPr>
          <w:rFonts w:cstheme="minorHAnsi"/>
          <w:b/>
          <w:bCs/>
        </w:rPr>
        <w:t>BTGA</w:t>
      </w:r>
    </w:p>
    <w:p w14:paraId="2CD5DD8D" w14:textId="1B257031" w:rsidR="00F944AD" w:rsidRPr="009D7E58" w:rsidRDefault="00AB61A0" w:rsidP="00BE5910">
      <w:pPr>
        <w:rPr>
          <w:rFonts w:cstheme="minorHAnsi"/>
          <w:b/>
          <w:bCs/>
        </w:rPr>
      </w:pPr>
      <w:r w:rsidRPr="00A66B36">
        <w:rPr>
          <w:rFonts w:eastAsia="Times New Roman" w:cstheme="minorHAnsi"/>
          <w:color w:val="1C1C1C"/>
          <w:kern w:val="0"/>
          <w:lang w:eastAsia="en-GB"/>
          <w14:ligatures w14:val="none"/>
        </w:rPr>
        <w:t xml:space="preserve">The British Tomato Growers’ Association </w:t>
      </w:r>
      <w:r w:rsidR="00BE5910">
        <w:rPr>
          <w:rFonts w:eastAsia="Times New Roman" w:cstheme="minorHAnsi"/>
          <w:color w:val="1C1C1C"/>
          <w:kern w:val="0"/>
          <w:lang w:eastAsia="en-GB"/>
          <w14:ligatures w14:val="none"/>
        </w:rPr>
        <w:t>aims to</w:t>
      </w:r>
      <w:r w:rsidR="00BE5910" w:rsidRPr="001E6FDC">
        <w:rPr>
          <w:rFonts w:eastAsia="Times New Roman" w:cstheme="minorHAnsi"/>
          <w:color w:val="1C1C1C"/>
          <w:kern w:val="0"/>
          <w:lang w:eastAsia="en-GB"/>
          <w14:ligatures w14:val="none"/>
        </w:rPr>
        <w:t xml:space="preserve"> encourage consumers to buy British tomatoes and support British growers</w:t>
      </w:r>
      <w:r w:rsidR="00BE5910">
        <w:rPr>
          <w:rFonts w:eastAsia="Times New Roman" w:cstheme="minorHAnsi"/>
          <w:color w:val="1C1C1C"/>
          <w:kern w:val="0"/>
          <w:lang w:eastAsia="en-GB"/>
          <w14:ligatures w14:val="none"/>
        </w:rPr>
        <w:t xml:space="preserve">. It is </w:t>
      </w:r>
      <w:r w:rsidR="004B237C">
        <w:rPr>
          <w:rFonts w:eastAsia="Times New Roman" w:cstheme="minorHAnsi"/>
          <w:color w:val="1C1C1C"/>
          <w:kern w:val="0"/>
          <w:lang w:eastAsia="en-GB"/>
          <w14:ligatures w14:val="none"/>
        </w:rPr>
        <w:t>s</w:t>
      </w:r>
      <w:r w:rsidRPr="00A66B36">
        <w:rPr>
          <w:rFonts w:eastAsia="Times New Roman" w:cstheme="minorHAnsi"/>
          <w:color w:val="1C1C1C"/>
          <w:kern w:val="0"/>
          <w:lang w:eastAsia="en-GB"/>
          <w14:ligatures w14:val="none"/>
        </w:rPr>
        <w:t xml:space="preserve">teered by a board of </w:t>
      </w:r>
      <w:r w:rsidR="004B237C">
        <w:rPr>
          <w:rFonts w:eastAsia="Times New Roman" w:cstheme="minorHAnsi"/>
          <w:color w:val="1C1C1C"/>
          <w:kern w:val="0"/>
          <w:lang w:eastAsia="en-GB"/>
          <w14:ligatures w14:val="none"/>
        </w:rPr>
        <w:t>t</w:t>
      </w:r>
      <w:r w:rsidRPr="00A66B36">
        <w:rPr>
          <w:rFonts w:eastAsia="Times New Roman" w:cstheme="minorHAnsi"/>
          <w:color w:val="1C1C1C"/>
          <w:kern w:val="0"/>
          <w:lang w:eastAsia="en-GB"/>
          <w14:ligatures w14:val="none"/>
        </w:rPr>
        <w:t>omato producing compan</w:t>
      </w:r>
      <w:r w:rsidR="004B237C">
        <w:rPr>
          <w:rFonts w:eastAsia="Times New Roman" w:cstheme="minorHAnsi"/>
          <w:color w:val="1C1C1C"/>
          <w:kern w:val="0"/>
          <w:lang w:eastAsia="en-GB"/>
          <w14:ligatures w14:val="none"/>
        </w:rPr>
        <w:t>ie</w:t>
      </w:r>
      <w:r w:rsidRPr="00A66B36">
        <w:rPr>
          <w:rFonts w:eastAsia="Times New Roman" w:cstheme="minorHAnsi"/>
          <w:color w:val="1C1C1C"/>
          <w:kern w:val="0"/>
          <w:lang w:eastAsia="en-GB"/>
          <w14:ligatures w14:val="none"/>
        </w:rPr>
        <w:t>s and supported by a team of experts</w:t>
      </w:r>
      <w:r w:rsidR="00BE5910">
        <w:rPr>
          <w:rFonts w:eastAsia="Times New Roman" w:cstheme="minorHAnsi"/>
          <w:color w:val="1C1C1C"/>
          <w:kern w:val="0"/>
          <w:lang w:eastAsia="en-GB"/>
          <w14:ligatures w14:val="none"/>
        </w:rPr>
        <w:t>.</w:t>
      </w:r>
      <w:r w:rsidR="004B237C">
        <w:rPr>
          <w:rFonts w:eastAsia="Times New Roman" w:cstheme="minorHAnsi"/>
          <w:color w:val="1C1C1C"/>
          <w:kern w:val="0"/>
          <w:lang w:eastAsia="en-GB"/>
          <w14:ligatures w14:val="none"/>
        </w:rPr>
        <w:t xml:space="preserve"> For more information see </w:t>
      </w:r>
      <w:hyperlink r:id="rId13" w:history="1">
        <w:r w:rsidR="00BE5910" w:rsidRPr="00D614EE">
          <w:rPr>
            <w:rStyle w:val="Hyperlink"/>
            <w:rFonts w:eastAsia="Times New Roman" w:cstheme="minorHAnsi"/>
            <w:kern w:val="0"/>
            <w:lang w:eastAsia="en-GB"/>
            <w14:ligatures w14:val="none"/>
          </w:rPr>
          <w:t>https://www.britishtomatoes.co.uk</w:t>
        </w:r>
      </w:hyperlink>
      <w:r w:rsidR="00BE5910">
        <w:rPr>
          <w:rFonts w:eastAsia="Times New Roman" w:cstheme="minorHAnsi"/>
          <w:color w:val="1C1C1C"/>
          <w:kern w:val="0"/>
          <w:lang w:eastAsia="en-GB"/>
          <w14:ligatures w14:val="none"/>
        </w:rPr>
        <w:t>.</w:t>
      </w:r>
    </w:p>
    <w:sectPr w:rsidR="00F944AD" w:rsidRPr="009D7E5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99D9" w14:textId="77777777" w:rsidR="00B1363B" w:rsidRDefault="00B1363B" w:rsidP="00600BF2">
      <w:pPr>
        <w:spacing w:after="0" w:line="240" w:lineRule="auto"/>
      </w:pPr>
      <w:r>
        <w:separator/>
      </w:r>
    </w:p>
  </w:endnote>
  <w:endnote w:type="continuationSeparator" w:id="0">
    <w:p w14:paraId="7124DCEB" w14:textId="77777777" w:rsidR="00B1363B" w:rsidRDefault="00B1363B" w:rsidP="00600BF2">
      <w:pPr>
        <w:spacing w:after="0" w:line="240" w:lineRule="auto"/>
      </w:pPr>
      <w:r>
        <w:continuationSeparator/>
      </w:r>
    </w:p>
  </w:endnote>
  <w:endnote w:type="continuationNotice" w:id="1">
    <w:p w14:paraId="511FB353" w14:textId="77777777" w:rsidR="00B1363B" w:rsidRDefault="00B13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53F3" w14:textId="77777777" w:rsidR="0021573E" w:rsidRDefault="00215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AD79" w14:textId="59BA78AC" w:rsidR="00600BF2" w:rsidRPr="00600BF2" w:rsidRDefault="00600BF2">
    <w:pPr>
      <w:pStyle w:val="Footer"/>
      <w:rPr>
        <w:b/>
        <w:bCs/>
        <w:color w:val="CF4520"/>
      </w:rPr>
    </w:pPr>
    <w:r w:rsidRPr="00600BF2">
      <w:rPr>
        <w:b/>
        <w:bCs/>
        <w:color w:val="CF4520"/>
      </w:rPr>
      <w:t>Confidential | Fera Science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B08C" w14:textId="77777777" w:rsidR="0021573E" w:rsidRDefault="00215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1AA2" w14:textId="77777777" w:rsidR="00B1363B" w:rsidRDefault="00B1363B" w:rsidP="00600BF2">
      <w:pPr>
        <w:spacing w:after="0" w:line="240" w:lineRule="auto"/>
      </w:pPr>
      <w:r>
        <w:separator/>
      </w:r>
    </w:p>
  </w:footnote>
  <w:footnote w:type="continuationSeparator" w:id="0">
    <w:p w14:paraId="0957E8A5" w14:textId="77777777" w:rsidR="00B1363B" w:rsidRDefault="00B1363B" w:rsidP="00600BF2">
      <w:pPr>
        <w:spacing w:after="0" w:line="240" w:lineRule="auto"/>
      </w:pPr>
      <w:r>
        <w:continuationSeparator/>
      </w:r>
    </w:p>
  </w:footnote>
  <w:footnote w:type="continuationNotice" w:id="1">
    <w:p w14:paraId="5ACEB46E" w14:textId="77777777" w:rsidR="00B1363B" w:rsidRDefault="00B13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22A1" w14:textId="77777777" w:rsidR="0021573E" w:rsidRDefault="00215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E8DA" w14:textId="394B05F9" w:rsidR="00600BF2" w:rsidRDefault="0060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D140" w14:textId="77777777" w:rsidR="0021573E" w:rsidRDefault="00215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CC"/>
    <w:rsid w:val="00012F44"/>
    <w:rsid w:val="00026E32"/>
    <w:rsid w:val="00030A7A"/>
    <w:rsid w:val="00063912"/>
    <w:rsid w:val="00063FC7"/>
    <w:rsid w:val="000A20EC"/>
    <w:rsid w:val="000A30FC"/>
    <w:rsid w:val="000B4B55"/>
    <w:rsid w:val="000D44AC"/>
    <w:rsid w:val="00105B62"/>
    <w:rsid w:val="001075A2"/>
    <w:rsid w:val="00157BDC"/>
    <w:rsid w:val="001B62CF"/>
    <w:rsid w:val="001F2656"/>
    <w:rsid w:val="002102F8"/>
    <w:rsid w:val="0021573E"/>
    <w:rsid w:val="00276D27"/>
    <w:rsid w:val="002B1B64"/>
    <w:rsid w:val="002D4C54"/>
    <w:rsid w:val="003055B2"/>
    <w:rsid w:val="003374D3"/>
    <w:rsid w:val="00357387"/>
    <w:rsid w:val="00360174"/>
    <w:rsid w:val="003641CC"/>
    <w:rsid w:val="0037167A"/>
    <w:rsid w:val="003A3AC6"/>
    <w:rsid w:val="00400FF0"/>
    <w:rsid w:val="00401A64"/>
    <w:rsid w:val="004516C3"/>
    <w:rsid w:val="00461B74"/>
    <w:rsid w:val="0047336E"/>
    <w:rsid w:val="004915AB"/>
    <w:rsid w:val="004964F0"/>
    <w:rsid w:val="004A2354"/>
    <w:rsid w:val="004B237C"/>
    <w:rsid w:val="004E25D3"/>
    <w:rsid w:val="005453D6"/>
    <w:rsid w:val="00551A8E"/>
    <w:rsid w:val="00570703"/>
    <w:rsid w:val="0058536D"/>
    <w:rsid w:val="005C2EE4"/>
    <w:rsid w:val="00600BF2"/>
    <w:rsid w:val="006303CC"/>
    <w:rsid w:val="00662E23"/>
    <w:rsid w:val="0067262D"/>
    <w:rsid w:val="00692A4E"/>
    <w:rsid w:val="006A7680"/>
    <w:rsid w:val="006C480C"/>
    <w:rsid w:val="00703F88"/>
    <w:rsid w:val="00743D41"/>
    <w:rsid w:val="00763F0C"/>
    <w:rsid w:val="00774092"/>
    <w:rsid w:val="0078017D"/>
    <w:rsid w:val="00784DA3"/>
    <w:rsid w:val="007D100C"/>
    <w:rsid w:val="007E5653"/>
    <w:rsid w:val="00816A70"/>
    <w:rsid w:val="00834973"/>
    <w:rsid w:val="00836077"/>
    <w:rsid w:val="0083658A"/>
    <w:rsid w:val="00837843"/>
    <w:rsid w:val="00877FC8"/>
    <w:rsid w:val="0088494B"/>
    <w:rsid w:val="00884F22"/>
    <w:rsid w:val="008C22CA"/>
    <w:rsid w:val="00900A1B"/>
    <w:rsid w:val="0091512D"/>
    <w:rsid w:val="009A240F"/>
    <w:rsid w:val="009D7E58"/>
    <w:rsid w:val="009E5E4F"/>
    <w:rsid w:val="009E6187"/>
    <w:rsid w:val="00A20BF1"/>
    <w:rsid w:val="00A21DAF"/>
    <w:rsid w:val="00A22C15"/>
    <w:rsid w:val="00A644D2"/>
    <w:rsid w:val="00A66B36"/>
    <w:rsid w:val="00A8238B"/>
    <w:rsid w:val="00A964F2"/>
    <w:rsid w:val="00AB2028"/>
    <w:rsid w:val="00AB61A0"/>
    <w:rsid w:val="00AF4E7C"/>
    <w:rsid w:val="00B05014"/>
    <w:rsid w:val="00B1363B"/>
    <w:rsid w:val="00B22A0B"/>
    <w:rsid w:val="00B26E44"/>
    <w:rsid w:val="00B35A0D"/>
    <w:rsid w:val="00B90F47"/>
    <w:rsid w:val="00BA19C1"/>
    <w:rsid w:val="00BE5910"/>
    <w:rsid w:val="00BF04CE"/>
    <w:rsid w:val="00C11128"/>
    <w:rsid w:val="00C64318"/>
    <w:rsid w:val="00C7210A"/>
    <w:rsid w:val="00C75783"/>
    <w:rsid w:val="00CB3E2C"/>
    <w:rsid w:val="00CE2073"/>
    <w:rsid w:val="00D016F5"/>
    <w:rsid w:val="00D22938"/>
    <w:rsid w:val="00D9531F"/>
    <w:rsid w:val="00DA643A"/>
    <w:rsid w:val="00DC706C"/>
    <w:rsid w:val="00DE2884"/>
    <w:rsid w:val="00DE2B0B"/>
    <w:rsid w:val="00E11726"/>
    <w:rsid w:val="00E35756"/>
    <w:rsid w:val="00E75EEE"/>
    <w:rsid w:val="00E8484F"/>
    <w:rsid w:val="00EC2CB2"/>
    <w:rsid w:val="00ED6F16"/>
    <w:rsid w:val="00EF17CC"/>
    <w:rsid w:val="00F47C7D"/>
    <w:rsid w:val="00F841F2"/>
    <w:rsid w:val="00F944AD"/>
    <w:rsid w:val="00FA1626"/>
    <w:rsid w:val="00FA518E"/>
    <w:rsid w:val="00FF05A5"/>
    <w:rsid w:val="03394AAC"/>
    <w:rsid w:val="172228A8"/>
    <w:rsid w:val="1B92D915"/>
    <w:rsid w:val="27BFC6CC"/>
    <w:rsid w:val="30A0EA70"/>
    <w:rsid w:val="3CEC7004"/>
    <w:rsid w:val="4C5ACA85"/>
    <w:rsid w:val="59BEACC9"/>
    <w:rsid w:val="73D105A7"/>
    <w:rsid w:val="792D010F"/>
    <w:rsid w:val="7BBE9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A142B"/>
  <w15:chartTrackingRefBased/>
  <w15:docId w15:val="{95DC09DD-97E1-451A-B110-18FAB753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BF2"/>
  </w:style>
  <w:style w:type="paragraph" w:styleId="Footer">
    <w:name w:val="footer"/>
    <w:basedOn w:val="Normal"/>
    <w:link w:val="FooterChar"/>
    <w:uiPriority w:val="99"/>
    <w:unhideWhenUsed/>
    <w:rsid w:val="00600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BF2"/>
  </w:style>
  <w:style w:type="paragraph" w:customStyle="1" w:styleId="paragraph">
    <w:name w:val="paragraph"/>
    <w:basedOn w:val="Normal"/>
    <w:rsid w:val="007740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74092"/>
  </w:style>
  <w:style w:type="character" w:customStyle="1" w:styleId="eop">
    <w:name w:val="eop"/>
    <w:basedOn w:val="DefaultParagraphFont"/>
    <w:rsid w:val="00774092"/>
  </w:style>
  <w:style w:type="character" w:styleId="Hyperlink">
    <w:name w:val="Hyperlink"/>
    <w:basedOn w:val="DefaultParagraphFont"/>
    <w:uiPriority w:val="99"/>
    <w:unhideWhenUsed/>
    <w:rsid w:val="00774092"/>
    <w:rPr>
      <w:color w:val="0563C1" w:themeColor="hyperlink"/>
      <w:u w:val="single"/>
    </w:rPr>
  </w:style>
  <w:style w:type="character" w:styleId="UnresolvedMention">
    <w:name w:val="Unresolved Mention"/>
    <w:basedOn w:val="DefaultParagraphFont"/>
    <w:uiPriority w:val="99"/>
    <w:semiHidden/>
    <w:unhideWhenUsed/>
    <w:rsid w:val="00774092"/>
    <w:rPr>
      <w:color w:val="605E5C"/>
      <w:shd w:val="clear" w:color="auto" w:fill="E1DFDD"/>
    </w:rPr>
  </w:style>
  <w:style w:type="character" w:styleId="FollowedHyperlink">
    <w:name w:val="FollowedHyperlink"/>
    <w:basedOn w:val="DefaultParagraphFont"/>
    <w:uiPriority w:val="99"/>
    <w:semiHidden/>
    <w:unhideWhenUsed/>
    <w:rsid w:val="006303CC"/>
    <w:rPr>
      <w:color w:val="954F72" w:themeColor="followedHyperlink"/>
      <w:u w:val="single"/>
    </w:rPr>
  </w:style>
  <w:style w:type="character" w:styleId="CommentReference">
    <w:name w:val="annotation reference"/>
    <w:basedOn w:val="DefaultParagraphFont"/>
    <w:uiPriority w:val="99"/>
    <w:semiHidden/>
    <w:unhideWhenUsed/>
    <w:rsid w:val="006303CC"/>
    <w:rPr>
      <w:sz w:val="16"/>
      <w:szCs w:val="16"/>
    </w:rPr>
  </w:style>
  <w:style w:type="paragraph" w:styleId="CommentText">
    <w:name w:val="annotation text"/>
    <w:basedOn w:val="Normal"/>
    <w:link w:val="CommentTextChar"/>
    <w:uiPriority w:val="99"/>
    <w:unhideWhenUsed/>
    <w:rsid w:val="006303CC"/>
    <w:pPr>
      <w:spacing w:line="240" w:lineRule="auto"/>
    </w:pPr>
    <w:rPr>
      <w:sz w:val="20"/>
      <w:szCs w:val="20"/>
    </w:rPr>
  </w:style>
  <w:style w:type="character" w:customStyle="1" w:styleId="CommentTextChar">
    <w:name w:val="Comment Text Char"/>
    <w:basedOn w:val="DefaultParagraphFont"/>
    <w:link w:val="CommentText"/>
    <w:uiPriority w:val="99"/>
    <w:rsid w:val="006303CC"/>
    <w:rPr>
      <w:sz w:val="20"/>
      <w:szCs w:val="20"/>
    </w:rPr>
  </w:style>
  <w:style w:type="paragraph" w:styleId="CommentSubject">
    <w:name w:val="annotation subject"/>
    <w:basedOn w:val="CommentText"/>
    <w:next w:val="CommentText"/>
    <w:link w:val="CommentSubjectChar"/>
    <w:uiPriority w:val="99"/>
    <w:semiHidden/>
    <w:unhideWhenUsed/>
    <w:rsid w:val="006303CC"/>
    <w:rPr>
      <w:b/>
      <w:bCs/>
    </w:rPr>
  </w:style>
  <w:style w:type="character" w:customStyle="1" w:styleId="CommentSubjectChar">
    <w:name w:val="Comment Subject Char"/>
    <w:basedOn w:val="CommentTextChar"/>
    <w:link w:val="CommentSubject"/>
    <w:uiPriority w:val="99"/>
    <w:semiHidden/>
    <w:rsid w:val="006303CC"/>
    <w:rPr>
      <w:b/>
      <w:bCs/>
      <w:sz w:val="20"/>
      <w:szCs w:val="20"/>
    </w:rPr>
  </w:style>
  <w:style w:type="paragraph" w:styleId="Revision">
    <w:name w:val="Revision"/>
    <w:hidden/>
    <w:uiPriority w:val="99"/>
    <w:semiHidden/>
    <w:rsid w:val="001F2656"/>
    <w:pPr>
      <w:spacing w:after="0" w:line="240" w:lineRule="auto"/>
    </w:pPr>
  </w:style>
  <w:style w:type="character" w:styleId="Mention">
    <w:name w:val="Mention"/>
    <w:basedOn w:val="DefaultParagraphFont"/>
    <w:uiPriority w:val="99"/>
    <w:unhideWhenUsed/>
    <w:rsid w:val="003055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239">
      <w:bodyDiv w:val="1"/>
      <w:marLeft w:val="0"/>
      <w:marRight w:val="0"/>
      <w:marTop w:val="0"/>
      <w:marBottom w:val="0"/>
      <w:divBdr>
        <w:top w:val="none" w:sz="0" w:space="0" w:color="auto"/>
        <w:left w:val="none" w:sz="0" w:space="0" w:color="auto"/>
        <w:bottom w:val="none" w:sz="0" w:space="0" w:color="auto"/>
        <w:right w:val="none" w:sz="0" w:space="0" w:color="auto"/>
      </w:divBdr>
    </w:div>
    <w:div w:id="851603102">
      <w:bodyDiv w:val="1"/>
      <w:marLeft w:val="0"/>
      <w:marRight w:val="0"/>
      <w:marTop w:val="0"/>
      <w:marBottom w:val="0"/>
      <w:divBdr>
        <w:top w:val="none" w:sz="0" w:space="0" w:color="auto"/>
        <w:left w:val="none" w:sz="0" w:space="0" w:color="auto"/>
        <w:bottom w:val="none" w:sz="0" w:space="0" w:color="auto"/>
        <w:right w:val="none" w:sz="0" w:space="0" w:color="auto"/>
      </w:divBdr>
    </w:div>
    <w:div w:id="921524476">
      <w:bodyDiv w:val="1"/>
      <w:marLeft w:val="0"/>
      <w:marRight w:val="0"/>
      <w:marTop w:val="0"/>
      <w:marBottom w:val="0"/>
      <w:divBdr>
        <w:top w:val="none" w:sz="0" w:space="0" w:color="auto"/>
        <w:left w:val="none" w:sz="0" w:space="0" w:color="auto"/>
        <w:bottom w:val="none" w:sz="0" w:space="0" w:color="auto"/>
        <w:right w:val="none" w:sz="0" w:space="0" w:color="auto"/>
      </w:divBdr>
    </w:div>
    <w:div w:id="1386683256">
      <w:bodyDiv w:val="1"/>
      <w:marLeft w:val="0"/>
      <w:marRight w:val="0"/>
      <w:marTop w:val="0"/>
      <w:marBottom w:val="0"/>
      <w:divBdr>
        <w:top w:val="none" w:sz="0" w:space="0" w:color="auto"/>
        <w:left w:val="none" w:sz="0" w:space="0" w:color="auto"/>
        <w:bottom w:val="none" w:sz="0" w:space="0" w:color="auto"/>
        <w:right w:val="none" w:sz="0" w:space="0" w:color="auto"/>
      </w:divBdr>
    </w:div>
    <w:div w:id="1566798259">
      <w:bodyDiv w:val="1"/>
      <w:marLeft w:val="0"/>
      <w:marRight w:val="0"/>
      <w:marTop w:val="0"/>
      <w:marBottom w:val="0"/>
      <w:divBdr>
        <w:top w:val="none" w:sz="0" w:space="0" w:color="auto"/>
        <w:left w:val="none" w:sz="0" w:space="0" w:color="auto"/>
        <w:bottom w:val="none" w:sz="0" w:space="0" w:color="auto"/>
        <w:right w:val="none" w:sz="0" w:space="0" w:color="auto"/>
      </w:divBdr>
    </w:div>
    <w:div w:id="19192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tomato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gbr01.safelinks.protection.outlook.com/?url=http%3A%2F%2Fwww.adas.co.uk%2F&amp;data=05%7C02%7CCharles.Ffoulkes%40adas.co.uk%7Cb2d4754502034f1cabb108dc9ffa3b65%7C5ef3ea3b97df42ee9bd911ae7068b6f3%7C0%7C0%7C638561144286551740%7CUnknown%7CTWFpbGZsb3d8eyJWIjoiMC4wLjAwMDAiLCJQIjoiV2luMzIiLCJBTiI6Ik1haWwiLCJXVCI6Mn0%3D%7C0%7C%7C%7C&amp;sdata=cTGzQ0RYggzVJ%2BZvsZOZGFNgyPD9FRK91GK9Gnfh9Pc%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ra.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ugarox.co.uk"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36738cc-a751-467c-8596-c33e13ed734e" xsi:nil="true"/>
    <lcf76f155ced4ddcb4097134ff3c332f xmlns="14fcd3a7-6581-4599-b88c-0d857165c9b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09D201E98E14CB59433A842697F95" ma:contentTypeVersion="15" ma:contentTypeDescription="Create a new document." ma:contentTypeScope="" ma:versionID="95c714ff66d0a4b6441896591467b4aa">
  <xsd:schema xmlns:xsd="http://www.w3.org/2001/XMLSchema" xmlns:xs="http://www.w3.org/2001/XMLSchema" xmlns:p="http://schemas.microsoft.com/office/2006/metadata/properties" xmlns:ns2="14fcd3a7-6581-4599-b88c-0d857165c9b6" xmlns:ns3="136738cc-a751-467c-8596-c33e13ed734e" targetNamespace="http://schemas.microsoft.com/office/2006/metadata/properties" ma:root="true" ma:fieldsID="234f8805dbeeb070910b2fa9cecf580e" ns2:_="" ns3:_="">
    <xsd:import namespace="14fcd3a7-6581-4599-b88c-0d857165c9b6"/>
    <xsd:import namespace="136738cc-a751-467c-8596-c33e13ed73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cd3a7-6581-4599-b88c-0d857165c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2dd975-943e-4a2b-bd50-ee43505297e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738cc-a751-467c-8596-c33e13ed73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356da0-c20f-40f2-9049-baf7aad74eca}" ma:internalName="TaxCatchAll" ma:showField="CatchAllData" ma:web="136738cc-a751-467c-8596-c33e13ed7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73039-B5AA-4C7F-8DFA-766A39D2CB3B}">
  <ds:schemaRefs>
    <ds:schemaRef ds:uri="http://schemas.microsoft.com/sharepoint/v3/contenttype/forms"/>
  </ds:schemaRefs>
</ds:datastoreItem>
</file>

<file path=customXml/itemProps2.xml><?xml version="1.0" encoding="utf-8"?>
<ds:datastoreItem xmlns:ds="http://schemas.openxmlformats.org/officeDocument/2006/customXml" ds:itemID="{38F1C5C5-E752-4D75-A02B-04BFBEB1E4FC}">
  <ds:schemaRefs>
    <ds:schemaRef ds:uri="http://schemas.openxmlformats.org/officeDocument/2006/bibliography"/>
  </ds:schemaRefs>
</ds:datastoreItem>
</file>

<file path=customXml/itemProps3.xml><?xml version="1.0" encoding="utf-8"?>
<ds:datastoreItem xmlns:ds="http://schemas.openxmlformats.org/officeDocument/2006/customXml" ds:itemID="{3DAB9EE4-97CE-48D3-A14A-6154495F2AC6}">
  <ds:schemaRefs>
    <ds:schemaRef ds:uri="http://schemas.microsoft.com/office/2006/metadata/properties"/>
    <ds:schemaRef ds:uri="http://schemas.microsoft.com/office/infopath/2007/PartnerControls"/>
    <ds:schemaRef ds:uri="136738cc-a751-467c-8596-c33e13ed734e"/>
    <ds:schemaRef ds:uri="14fcd3a7-6581-4599-b88c-0d857165c9b6"/>
  </ds:schemaRefs>
</ds:datastoreItem>
</file>

<file path=customXml/itemProps4.xml><?xml version="1.0" encoding="utf-8"?>
<ds:datastoreItem xmlns:ds="http://schemas.openxmlformats.org/officeDocument/2006/customXml" ds:itemID="{54DFDA14-6AEE-49AF-B898-394BF13D6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cd3a7-6581-4599-b88c-0d857165c9b6"/>
    <ds:schemaRef ds:uri="136738cc-a751-467c-8596-c33e13ed7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5683</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
    </vt:vector>
  </TitlesOfParts>
  <Company>Fera Science Limited</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Nasso</dc:creator>
  <cp:keywords/>
  <dc:description/>
  <cp:lastModifiedBy>Fernando Nasso</cp:lastModifiedBy>
  <cp:revision>3</cp:revision>
  <dcterms:created xsi:type="dcterms:W3CDTF">2024-07-30T14:31:00Z</dcterms:created>
  <dcterms:modified xsi:type="dcterms:W3CDTF">2024-07-30T14:32:00Z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0x01010024909D201E98E14CB59433A842697F95</vt:lpwstr>
  </property>
  <property fmtid="{D5CDD505-2E9C-101B-9397-08002B2CF9AE}" pid="3" name="MediaServiceImageTags">
    <vt:lpwstr/>
  </property>
</Properties>
</file>